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E47486" w:rsidRDefault="00324C79" w:rsidP="00E47486">
      <w:pPr>
        <w:spacing w:after="0" w:line="240" w:lineRule="auto"/>
        <w:rPr>
          <w:rFonts w:ascii="Sylfaen" w:hAnsi="Sylfaen"/>
          <w:sz w:val="20"/>
          <w:szCs w:val="20"/>
        </w:rPr>
      </w:pPr>
      <w:r w:rsidRPr="00E47486">
        <w:rPr>
          <w:rFonts w:ascii="Sylfaen" w:hAnsi="Sylfaen"/>
          <w:b/>
          <w:noProof/>
          <w:sz w:val="20"/>
          <w:szCs w:val="20"/>
        </w:rPr>
        <w:drawing>
          <wp:inline distT="0" distB="0" distL="0" distR="0">
            <wp:extent cx="6858000" cy="7334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E47486" w:rsidRDefault="00CB07AD" w:rsidP="00E47486">
      <w:pPr>
        <w:spacing w:after="0" w:line="240" w:lineRule="auto"/>
        <w:jc w:val="center"/>
        <w:rPr>
          <w:rFonts w:ascii="Sylfaen" w:hAnsi="Sylfaen" w:cs="Sylfaen"/>
          <w:b/>
          <w:bCs/>
          <w:sz w:val="20"/>
          <w:szCs w:val="20"/>
        </w:rPr>
      </w:pPr>
      <w:r w:rsidRPr="00E47486">
        <w:rPr>
          <w:rFonts w:ascii="Sylfaen" w:hAnsi="Sylfaen" w:cs="Sylfaen"/>
          <w:b/>
          <w:bCs/>
          <w:sz w:val="20"/>
          <w:szCs w:val="20"/>
          <w:lang w:val="ka-GE"/>
        </w:rPr>
        <w:t xml:space="preserve">     </w:t>
      </w:r>
      <w:r w:rsidR="003B5FF9" w:rsidRPr="00E47486">
        <w:rPr>
          <w:rFonts w:ascii="Sylfaen" w:hAnsi="Sylfaen" w:cs="Sylfaen"/>
          <w:b/>
          <w:bCs/>
          <w:sz w:val="20"/>
          <w:szCs w:val="20"/>
          <w:lang w:val="ka-GE"/>
        </w:rPr>
        <w:t>კურიკულუმი</w:t>
      </w:r>
    </w:p>
    <w:tbl>
      <w:tblPr>
        <w:tblpPr w:leftFromText="180" w:rightFromText="180" w:vertAnchor="text" w:horzAnchor="page" w:tblpX="939"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7229"/>
      </w:tblGrid>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პროგრამის</w:t>
            </w:r>
            <w:proofErr w:type="spellEnd"/>
            <w:r w:rsidRPr="00E47486">
              <w:rPr>
                <w:rFonts w:ascii="Sylfaen" w:hAnsi="Sylfaen" w:cs="Sylfaen"/>
                <w:b/>
                <w:sz w:val="20"/>
                <w:szCs w:val="20"/>
              </w:rPr>
              <w:t xml:space="preserve"> </w:t>
            </w:r>
            <w:proofErr w:type="spellStart"/>
            <w:r w:rsidRPr="00E47486">
              <w:rPr>
                <w:rFonts w:ascii="Sylfaen" w:hAnsi="Sylfaen" w:cs="Sylfaen"/>
                <w:b/>
                <w:sz w:val="20"/>
                <w:szCs w:val="20"/>
              </w:rPr>
              <w:t>დასახელება</w:t>
            </w:r>
            <w:proofErr w:type="spellEnd"/>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jc w:val="both"/>
              <w:rPr>
                <w:rFonts w:ascii="Sylfaen" w:hAnsi="Sylfaen"/>
                <w:sz w:val="20"/>
                <w:szCs w:val="20"/>
              </w:rPr>
            </w:pPr>
            <w:r w:rsidRPr="00E47486">
              <w:rPr>
                <w:rFonts w:ascii="Sylfaen" w:hAnsi="Sylfaen"/>
                <w:sz w:val="20"/>
                <w:szCs w:val="20"/>
                <w:lang w:val="ka-GE"/>
              </w:rPr>
              <w:t>აღმოსავლური ფილოლოგია</w:t>
            </w:r>
            <w:r w:rsidR="00E47486">
              <w:rPr>
                <w:rFonts w:ascii="Sylfaen" w:hAnsi="Sylfaen"/>
                <w:sz w:val="20"/>
                <w:szCs w:val="20"/>
              </w:rPr>
              <w:t xml:space="preserve">/ </w:t>
            </w:r>
            <w:r w:rsidR="00E134CD" w:rsidRPr="00E47486">
              <w:rPr>
                <w:rFonts w:ascii="Sylfaen" w:hAnsi="Sylfaen"/>
                <w:sz w:val="20"/>
                <w:szCs w:val="20"/>
              </w:rPr>
              <w:t>Oriental P</w:t>
            </w:r>
            <w:r w:rsidRPr="00E47486">
              <w:rPr>
                <w:rFonts w:ascii="Sylfaen" w:hAnsi="Sylfaen"/>
                <w:sz w:val="20"/>
                <w:szCs w:val="20"/>
              </w:rPr>
              <w:t>hilology</w:t>
            </w:r>
          </w:p>
        </w:tc>
      </w:tr>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მისანიჭებელი</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აკადემიური</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ხარისხი</w:t>
            </w:r>
            <w:proofErr w:type="spellEnd"/>
            <w:r w:rsidRPr="00E47486">
              <w:rPr>
                <w:rFonts w:ascii="Sylfaen" w:hAnsi="Sylfaen"/>
                <w:b/>
                <w:sz w:val="20"/>
                <w:szCs w:val="20"/>
              </w:rPr>
              <w:t>/</w:t>
            </w:r>
          </w:p>
          <w:p w:rsidR="00761D47"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კვალიფიკაცია</w:t>
            </w:r>
            <w:proofErr w:type="spellEnd"/>
          </w:p>
        </w:tc>
        <w:tc>
          <w:tcPr>
            <w:tcW w:w="7229" w:type="dxa"/>
            <w:tcBorders>
              <w:top w:val="single" w:sz="18" w:space="0" w:color="auto"/>
              <w:left w:val="single" w:sz="8" w:space="0" w:color="auto"/>
              <w:bottom w:val="single" w:sz="18" w:space="0" w:color="auto"/>
              <w:right w:val="single" w:sz="18" w:space="0" w:color="auto"/>
            </w:tcBorders>
          </w:tcPr>
          <w:p w:rsidR="00D14062" w:rsidRPr="00E47486" w:rsidRDefault="00D14062" w:rsidP="003712D1">
            <w:pPr>
              <w:numPr>
                <w:ilvl w:val="0"/>
                <w:numId w:val="3"/>
              </w:numPr>
              <w:spacing w:after="0" w:line="240" w:lineRule="auto"/>
              <w:ind w:left="0"/>
              <w:jc w:val="both"/>
              <w:rPr>
                <w:rFonts w:ascii="Sylfaen" w:hAnsi="Sylfaen" w:cs="Sylfaen"/>
                <w:sz w:val="20"/>
                <w:szCs w:val="20"/>
              </w:rPr>
            </w:pPr>
            <w:r w:rsidRPr="00E47486">
              <w:rPr>
                <w:rFonts w:ascii="Sylfaen" w:hAnsi="Sylfaen" w:cs="Sylfaen"/>
                <w:sz w:val="20"/>
                <w:szCs w:val="20"/>
                <w:lang w:val="ka-GE"/>
              </w:rPr>
              <w:t>არაბული ფილოლოგიის მაგისტრი</w:t>
            </w:r>
            <w:r w:rsidR="00E47486" w:rsidRPr="00E47486">
              <w:rPr>
                <w:rFonts w:ascii="Sylfaen" w:hAnsi="Sylfaen" w:cs="Sylfaen"/>
                <w:sz w:val="20"/>
                <w:szCs w:val="20"/>
              </w:rPr>
              <w:t xml:space="preserve">/ </w:t>
            </w:r>
            <w:r w:rsidRPr="00E47486">
              <w:rPr>
                <w:rFonts w:ascii="Sylfaen" w:hAnsi="Sylfaen" w:cs="Sylfaen"/>
                <w:sz w:val="20"/>
                <w:szCs w:val="20"/>
              </w:rPr>
              <w:t>MA in Arabic Philology</w:t>
            </w:r>
          </w:p>
          <w:p w:rsidR="00D14062" w:rsidRPr="00E47486" w:rsidRDefault="00D14062" w:rsidP="000B329B">
            <w:pPr>
              <w:numPr>
                <w:ilvl w:val="0"/>
                <w:numId w:val="3"/>
              </w:numPr>
              <w:spacing w:after="0" w:line="240" w:lineRule="auto"/>
              <w:ind w:left="0"/>
              <w:jc w:val="both"/>
              <w:rPr>
                <w:rFonts w:ascii="Sylfaen" w:hAnsi="Sylfaen" w:cs="Times New Roman"/>
                <w:sz w:val="20"/>
                <w:szCs w:val="20"/>
              </w:rPr>
            </w:pPr>
            <w:r w:rsidRPr="00E47486">
              <w:rPr>
                <w:rFonts w:ascii="Sylfaen" w:hAnsi="Sylfaen" w:cs="Sylfaen"/>
                <w:sz w:val="20"/>
                <w:szCs w:val="20"/>
                <w:lang w:val="ka-GE"/>
              </w:rPr>
              <w:t>თურქულ ფილოლოგიის მაგისტრი</w:t>
            </w:r>
            <w:r w:rsidR="00E47486" w:rsidRPr="00E47486">
              <w:rPr>
                <w:rFonts w:ascii="Sylfaen" w:hAnsi="Sylfaen" w:cs="Sylfaen"/>
                <w:sz w:val="20"/>
                <w:szCs w:val="20"/>
              </w:rPr>
              <w:t xml:space="preserve">/ </w:t>
            </w:r>
            <w:r w:rsidRPr="00E47486">
              <w:rPr>
                <w:rFonts w:ascii="Sylfaen" w:hAnsi="Sylfaen" w:cs="Times New Roman"/>
                <w:sz w:val="20"/>
                <w:szCs w:val="20"/>
              </w:rPr>
              <w:t>MA in Turkish Philology</w:t>
            </w:r>
          </w:p>
          <w:p w:rsidR="00761D47" w:rsidRPr="00E47486" w:rsidRDefault="00D14062" w:rsidP="00E47486">
            <w:pPr>
              <w:numPr>
                <w:ilvl w:val="0"/>
                <w:numId w:val="3"/>
              </w:numPr>
              <w:spacing w:after="0" w:line="240" w:lineRule="auto"/>
              <w:ind w:left="0"/>
              <w:jc w:val="both"/>
              <w:rPr>
                <w:rFonts w:ascii="Sylfaen" w:hAnsi="Sylfaen"/>
                <w:sz w:val="20"/>
                <w:szCs w:val="20"/>
                <w:lang w:val="ka-GE"/>
              </w:rPr>
            </w:pPr>
            <w:r w:rsidRPr="00E47486">
              <w:rPr>
                <w:rFonts w:ascii="Sylfaen" w:hAnsi="Sylfaen" w:cs="Sylfaen"/>
                <w:sz w:val="20"/>
                <w:szCs w:val="20"/>
                <w:lang w:val="ka-GE"/>
              </w:rPr>
              <w:t>სპარსულ ფილოლოგიის მაგისტრი</w:t>
            </w:r>
            <w:r w:rsidR="00E47486">
              <w:rPr>
                <w:rFonts w:ascii="Sylfaen" w:hAnsi="Sylfaen" w:cs="Sylfaen"/>
                <w:sz w:val="20"/>
                <w:szCs w:val="20"/>
              </w:rPr>
              <w:t xml:space="preserve">/ </w:t>
            </w:r>
            <w:r w:rsidRPr="00E47486">
              <w:rPr>
                <w:rFonts w:ascii="Sylfaen" w:hAnsi="Sylfaen" w:cs="Times New Roman"/>
                <w:sz w:val="20"/>
                <w:szCs w:val="20"/>
              </w:rPr>
              <w:t>MA in Persian Philology</w:t>
            </w:r>
          </w:p>
        </w:tc>
      </w:tr>
      <w:tr w:rsidR="00761D47" w:rsidRPr="00E47486" w:rsidTr="00E47486">
        <w:trPr>
          <w:trHeight w:val="347"/>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cs="Sylfaen"/>
                <w:b/>
                <w:sz w:val="20"/>
                <w:szCs w:val="20"/>
              </w:rPr>
            </w:pPr>
            <w:proofErr w:type="spellStart"/>
            <w:r w:rsidRPr="00E47486">
              <w:rPr>
                <w:rFonts w:ascii="Sylfaen" w:hAnsi="Sylfaen" w:cs="Sylfaen"/>
                <w:b/>
                <w:sz w:val="20"/>
                <w:szCs w:val="20"/>
              </w:rPr>
              <w:t>ფაკულტეტის</w:t>
            </w:r>
            <w:proofErr w:type="spellEnd"/>
            <w:r w:rsidRPr="00E47486">
              <w:rPr>
                <w:rFonts w:ascii="Sylfaen" w:hAnsi="Sylfaen" w:cs="Sylfaen"/>
                <w:b/>
                <w:sz w:val="20"/>
                <w:szCs w:val="20"/>
              </w:rPr>
              <w:t xml:space="preserve"> </w:t>
            </w:r>
            <w:proofErr w:type="spellStart"/>
            <w:r w:rsidRPr="00E47486">
              <w:rPr>
                <w:rFonts w:ascii="Sylfaen" w:hAnsi="Sylfaen" w:cs="Sylfaen"/>
                <w:b/>
                <w:sz w:val="20"/>
                <w:szCs w:val="20"/>
              </w:rPr>
              <w:t>დასახელება</w:t>
            </w:r>
            <w:proofErr w:type="spellEnd"/>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rPr>
                <w:rFonts w:ascii="Sylfaen" w:hAnsi="Sylfaen"/>
                <w:color w:val="943634" w:themeColor="accent2" w:themeShade="BF"/>
                <w:sz w:val="20"/>
                <w:szCs w:val="20"/>
                <w:lang w:val="ka-GE"/>
              </w:rPr>
            </w:pPr>
            <w:r w:rsidRPr="00E47486">
              <w:rPr>
                <w:rFonts w:ascii="Sylfaen" w:hAnsi="Sylfaen"/>
                <w:sz w:val="20"/>
                <w:szCs w:val="20"/>
                <w:lang w:val="ka-GE"/>
              </w:rPr>
              <w:t>ჰუმანიტარულ მეცნიერებათა ფაკულტეტი</w:t>
            </w:r>
          </w:p>
        </w:tc>
      </w:tr>
      <w:tr w:rsidR="00761D47" w:rsidRPr="00E47486" w:rsidTr="00E4748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47486" w:rsidRDefault="00761D47" w:rsidP="00E47486">
            <w:pPr>
              <w:spacing w:after="0" w:line="240" w:lineRule="auto"/>
              <w:rPr>
                <w:rFonts w:ascii="Sylfaen" w:hAnsi="Sylfaen" w:cs="Sylfaen"/>
                <w:b/>
                <w:sz w:val="20"/>
                <w:szCs w:val="20"/>
                <w:lang w:val="ka-GE"/>
              </w:rPr>
            </w:pPr>
            <w:r w:rsidRPr="00E47486">
              <w:rPr>
                <w:rFonts w:ascii="Sylfaen" w:hAnsi="Sylfaen" w:cs="Sylfaen"/>
                <w:b/>
                <w:sz w:val="20"/>
                <w:szCs w:val="20"/>
                <w:lang w:val="ka-GE"/>
              </w:rPr>
              <w:t>პროგრამის ხელმძღვანელი/</w:t>
            </w:r>
            <w:r w:rsidR="00E47486">
              <w:rPr>
                <w:rFonts w:ascii="Sylfaen" w:hAnsi="Sylfaen" w:cs="Sylfaen"/>
                <w:b/>
                <w:sz w:val="20"/>
                <w:szCs w:val="20"/>
              </w:rPr>
              <w:t xml:space="preserve"> </w:t>
            </w:r>
            <w:r w:rsidRPr="00E47486">
              <w:rPr>
                <w:rFonts w:ascii="Sylfaen" w:hAnsi="Sylfaen" w:cs="Sylfaen"/>
                <w:b/>
                <w:sz w:val="20"/>
                <w:szCs w:val="20"/>
                <w:lang w:val="ka-GE"/>
              </w:rPr>
              <w:t>ხელმძღვანელები/კოორდინატორი</w:t>
            </w:r>
          </w:p>
        </w:tc>
        <w:tc>
          <w:tcPr>
            <w:tcW w:w="7229" w:type="dxa"/>
            <w:tcBorders>
              <w:top w:val="single" w:sz="18" w:space="0" w:color="auto"/>
              <w:left w:val="single" w:sz="8" w:space="0" w:color="auto"/>
              <w:bottom w:val="single" w:sz="18" w:space="0" w:color="auto"/>
              <w:right w:val="single" w:sz="18" w:space="0" w:color="auto"/>
            </w:tcBorders>
          </w:tcPr>
          <w:p w:rsidR="00761D47" w:rsidRPr="00E47486" w:rsidRDefault="007D2030" w:rsidP="00E47486">
            <w:pPr>
              <w:spacing w:after="0" w:line="240" w:lineRule="auto"/>
              <w:rPr>
                <w:rFonts w:ascii="Sylfaen" w:hAnsi="Sylfaen"/>
                <w:sz w:val="20"/>
                <w:szCs w:val="20"/>
              </w:rPr>
            </w:pPr>
            <w:r w:rsidRPr="00E47486">
              <w:rPr>
                <w:rFonts w:ascii="Sylfaen" w:hAnsi="Sylfaen"/>
                <w:sz w:val="20"/>
                <w:szCs w:val="20"/>
                <w:lang w:val="ka-GE"/>
              </w:rPr>
              <w:t>პროფ. გურამ ჩიქოვანი</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პროგრამის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ხანგრძლივობა</w:t>
            </w:r>
            <w:proofErr w:type="spellEnd"/>
            <w:r w:rsidRPr="00E47486">
              <w:rPr>
                <w:rFonts w:ascii="Sylfaen" w:hAnsi="Sylfaen"/>
                <w:b/>
                <w:sz w:val="20"/>
                <w:szCs w:val="20"/>
              </w:rPr>
              <w:t>/</w:t>
            </w:r>
            <w:r w:rsidR="00E47486">
              <w:rPr>
                <w:rFonts w:ascii="Sylfaen" w:hAnsi="Sylfaen"/>
                <w:b/>
                <w:sz w:val="20"/>
                <w:szCs w:val="20"/>
              </w:rPr>
              <w:t xml:space="preserve"> </w:t>
            </w:r>
            <w:proofErr w:type="spellStart"/>
            <w:r w:rsidRPr="00E47486">
              <w:rPr>
                <w:rFonts w:ascii="Sylfaen" w:hAnsi="Sylfaen" w:cs="Sylfaen"/>
                <w:b/>
                <w:sz w:val="20"/>
                <w:szCs w:val="20"/>
              </w:rPr>
              <w:t>მოცულობა</w:t>
            </w:r>
            <w:proofErr w:type="spellEnd"/>
            <w:r w:rsidRPr="00E47486">
              <w:rPr>
                <w:rFonts w:ascii="Sylfaen" w:hAnsi="Sylfaen"/>
                <w:b/>
                <w:sz w:val="20"/>
                <w:szCs w:val="20"/>
              </w:rPr>
              <w:t xml:space="preserve"> (</w:t>
            </w:r>
            <w:proofErr w:type="spellStart"/>
            <w:r w:rsidRPr="00E47486">
              <w:rPr>
                <w:rFonts w:ascii="Sylfaen" w:hAnsi="Sylfaen" w:cs="Sylfaen"/>
                <w:b/>
                <w:sz w:val="20"/>
                <w:szCs w:val="20"/>
              </w:rPr>
              <w:t>სემესტრი</w:t>
            </w:r>
            <w:proofErr w:type="spellEnd"/>
            <w:r w:rsidRPr="00E47486">
              <w:rPr>
                <w:rFonts w:ascii="Sylfaen" w:hAnsi="Sylfaen"/>
                <w:b/>
                <w:sz w:val="20"/>
                <w:szCs w:val="20"/>
              </w:rPr>
              <w:t xml:space="preserve">, </w:t>
            </w:r>
            <w:proofErr w:type="spellStart"/>
            <w:r w:rsidRPr="00E47486">
              <w:rPr>
                <w:rFonts w:ascii="Sylfaen" w:hAnsi="Sylfaen" w:cs="Sylfaen"/>
                <w:b/>
                <w:sz w:val="20"/>
                <w:szCs w:val="20"/>
              </w:rPr>
              <w:t>კრედიტების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რაოდენობა</w:t>
            </w:r>
            <w:proofErr w:type="spellEnd"/>
            <w:r w:rsidRPr="00E47486">
              <w:rPr>
                <w:rFonts w:ascii="Sylfaen" w:hAnsi="Sylfaen"/>
                <w:b/>
                <w:sz w:val="20"/>
                <w:szCs w:val="20"/>
              </w:rPr>
              <w:t>)</w:t>
            </w:r>
          </w:p>
        </w:tc>
        <w:tc>
          <w:tcPr>
            <w:tcW w:w="7229" w:type="dxa"/>
            <w:tcBorders>
              <w:top w:val="single" w:sz="18" w:space="0" w:color="auto"/>
              <w:right w:val="single" w:sz="18" w:space="0" w:color="auto"/>
            </w:tcBorders>
          </w:tcPr>
          <w:p w:rsidR="00850244" w:rsidRPr="00E47486" w:rsidRDefault="00D14062" w:rsidP="00E47486">
            <w:pPr>
              <w:spacing w:after="0" w:line="240" w:lineRule="auto"/>
              <w:jc w:val="both"/>
              <w:rPr>
                <w:rFonts w:ascii="Sylfaen" w:hAnsi="Sylfaen"/>
                <w:sz w:val="20"/>
                <w:szCs w:val="20"/>
                <w:lang w:val="ka-GE"/>
              </w:rPr>
            </w:pPr>
            <w:r w:rsidRPr="00E47486">
              <w:rPr>
                <w:rFonts w:ascii="Sylfaen" w:hAnsi="Sylfaen"/>
                <w:b/>
                <w:bCs/>
                <w:sz w:val="20"/>
                <w:szCs w:val="20"/>
              </w:rPr>
              <w:t>120</w:t>
            </w:r>
            <w:r w:rsidR="00A22B09" w:rsidRPr="00E47486">
              <w:rPr>
                <w:rFonts w:ascii="Sylfaen" w:hAnsi="Sylfaen"/>
                <w:b/>
                <w:bCs/>
                <w:sz w:val="20"/>
                <w:szCs w:val="20"/>
                <w:lang w:val="ka-GE"/>
              </w:rPr>
              <w:t xml:space="preserve"> </w:t>
            </w:r>
            <w:r w:rsidR="001551B5" w:rsidRPr="00E47486">
              <w:rPr>
                <w:rFonts w:ascii="Sylfaen" w:hAnsi="Sylfaen"/>
                <w:b/>
                <w:bCs/>
                <w:sz w:val="20"/>
                <w:szCs w:val="20"/>
              </w:rPr>
              <w:t>ECTS</w:t>
            </w:r>
            <w:r w:rsidR="001551B5" w:rsidRPr="00E47486">
              <w:rPr>
                <w:rFonts w:ascii="Sylfaen" w:hAnsi="Sylfaen"/>
                <w:sz w:val="20"/>
                <w:szCs w:val="20"/>
              </w:rPr>
              <w:t xml:space="preserve"> </w:t>
            </w:r>
            <w:r w:rsidR="00A22B09" w:rsidRPr="00E47486">
              <w:rPr>
                <w:rFonts w:ascii="Sylfaen" w:hAnsi="Sylfaen"/>
                <w:sz w:val="20"/>
                <w:szCs w:val="20"/>
                <w:lang w:val="ka-GE"/>
              </w:rPr>
              <w:t>კრედიტი (</w:t>
            </w:r>
            <w:r w:rsidRPr="00E47486">
              <w:rPr>
                <w:rFonts w:ascii="Sylfaen" w:hAnsi="Sylfaen"/>
                <w:sz w:val="20"/>
                <w:szCs w:val="20"/>
              </w:rPr>
              <w:t>4</w:t>
            </w:r>
            <w:r w:rsidR="007D2030" w:rsidRPr="00E47486">
              <w:rPr>
                <w:rFonts w:ascii="Sylfaen" w:hAnsi="Sylfaen"/>
                <w:sz w:val="20"/>
                <w:szCs w:val="20"/>
                <w:lang w:val="ka-GE"/>
              </w:rPr>
              <w:t xml:space="preserve"> სემესტრი</w:t>
            </w:r>
            <w:r w:rsidR="00A22B09" w:rsidRPr="00E47486">
              <w:rPr>
                <w:rFonts w:ascii="Sylfaen" w:hAnsi="Sylfaen"/>
                <w:sz w:val="20"/>
                <w:szCs w:val="20"/>
                <w:lang w:val="ka-GE"/>
              </w:rPr>
              <w:t>)</w:t>
            </w:r>
            <w:r w:rsidR="007D2030" w:rsidRPr="00E47486">
              <w:rPr>
                <w:rFonts w:ascii="Sylfaen" w:hAnsi="Sylfaen"/>
                <w:sz w:val="20"/>
                <w:szCs w:val="20"/>
                <w:lang w:val="ka-GE"/>
              </w:rPr>
              <w:t xml:space="preserve"> </w:t>
            </w:r>
          </w:p>
          <w:p w:rsidR="001551B5" w:rsidRPr="00E47486" w:rsidRDefault="00EF765A" w:rsidP="00E47486">
            <w:pPr>
              <w:tabs>
                <w:tab w:val="left" w:pos="272"/>
              </w:tabs>
              <w:spacing w:after="0" w:line="240" w:lineRule="auto"/>
              <w:jc w:val="both"/>
              <w:rPr>
                <w:rFonts w:ascii="Sylfaen" w:hAnsi="Sylfaen"/>
                <w:sz w:val="20"/>
                <w:szCs w:val="20"/>
                <w:lang w:val="ka-GE"/>
              </w:rPr>
            </w:pPr>
            <w:r w:rsidRPr="00E47486">
              <w:rPr>
                <w:rFonts w:ascii="Sylfaen" w:hAnsi="Sylfaen"/>
                <w:b/>
                <w:bCs/>
                <w:sz w:val="20"/>
                <w:szCs w:val="20"/>
                <w:lang w:val="ka-GE"/>
              </w:rPr>
              <w:t>30 ECTS</w:t>
            </w:r>
            <w:r w:rsidRPr="00E47486">
              <w:rPr>
                <w:rFonts w:ascii="Sylfaen" w:hAnsi="Sylfaen"/>
                <w:sz w:val="20"/>
                <w:szCs w:val="20"/>
                <w:lang w:val="ka-GE"/>
              </w:rPr>
              <w:t xml:space="preserve"> კრედიტი – ყველა სემესტრში </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სწავლების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ენა</w:t>
            </w:r>
            <w:proofErr w:type="spellEnd"/>
          </w:p>
        </w:tc>
        <w:tc>
          <w:tcPr>
            <w:tcW w:w="7229" w:type="dxa"/>
            <w:tcBorders>
              <w:top w:val="single" w:sz="18" w:space="0" w:color="auto"/>
              <w:bottom w:val="single" w:sz="18" w:space="0" w:color="auto"/>
              <w:right w:val="single" w:sz="18" w:space="0" w:color="auto"/>
            </w:tcBorders>
          </w:tcPr>
          <w:p w:rsidR="00761D47" w:rsidRPr="00E47486" w:rsidRDefault="00AA1CEE" w:rsidP="00E47486">
            <w:pPr>
              <w:spacing w:after="0" w:line="240" w:lineRule="auto"/>
              <w:rPr>
                <w:rFonts w:ascii="Sylfaen" w:hAnsi="Sylfaen"/>
                <w:sz w:val="20"/>
                <w:szCs w:val="20"/>
                <w:lang w:val="ka-GE"/>
              </w:rPr>
            </w:pPr>
            <w:r w:rsidRPr="00E47486">
              <w:rPr>
                <w:rFonts w:ascii="Sylfaen" w:hAnsi="Sylfaen" w:cs="Sylfaen"/>
                <w:sz w:val="20"/>
                <w:szCs w:val="20"/>
                <w:lang w:val="ka-GE"/>
              </w:rPr>
              <w:t>ქართული</w:t>
            </w:r>
          </w:p>
        </w:tc>
      </w:tr>
      <w:tr w:rsidR="00761D47" w:rsidRPr="00E47486" w:rsidTr="00E4748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sz w:val="20"/>
                <w:szCs w:val="20"/>
              </w:rPr>
            </w:pPr>
            <w:proofErr w:type="spellStart"/>
            <w:r w:rsidRPr="00E47486">
              <w:rPr>
                <w:rFonts w:ascii="Sylfaen" w:hAnsi="Sylfaen" w:cs="Sylfaen"/>
                <w:b/>
                <w:sz w:val="20"/>
                <w:szCs w:val="20"/>
              </w:rPr>
              <w:t>პროგრამის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შემუშავების</w:t>
            </w:r>
            <w:proofErr w:type="spellEnd"/>
            <w:r w:rsidRPr="00E47486">
              <w:rPr>
                <w:rFonts w:ascii="Sylfaen" w:hAnsi="Sylfaen" w:cs="Sylfaen"/>
                <w:b/>
                <w:sz w:val="20"/>
                <w:szCs w:val="20"/>
                <w:lang w:val="ka-GE"/>
              </w:rPr>
              <w:t xml:space="preserve">ა და </w:t>
            </w:r>
            <w:proofErr w:type="spellStart"/>
            <w:r w:rsidRPr="00E47486">
              <w:rPr>
                <w:rFonts w:ascii="Sylfaen" w:hAnsi="Sylfaen" w:cs="Sylfaen"/>
                <w:b/>
                <w:sz w:val="20"/>
                <w:szCs w:val="20"/>
              </w:rPr>
              <w:t>განახლების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თარიღები</w:t>
            </w:r>
            <w:proofErr w:type="spellEnd"/>
            <w:r w:rsidRPr="00E47486">
              <w:rPr>
                <w:rFonts w:ascii="Sylfaen" w:hAnsi="Sylfaen" w:cs="Sylfaen"/>
                <w:b/>
                <w:sz w:val="20"/>
                <w:szCs w:val="20"/>
              </w:rPr>
              <w:t>;</w:t>
            </w:r>
          </w:p>
        </w:tc>
        <w:tc>
          <w:tcPr>
            <w:tcW w:w="7229" w:type="dxa"/>
            <w:tcBorders>
              <w:top w:val="single" w:sz="18" w:space="0" w:color="auto"/>
              <w:bottom w:val="single" w:sz="18" w:space="0" w:color="auto"/>
              <w:right w:val="single" w:sz="18" w:space="0" w:color="auto"/>
            </w:tcBorders>
          </w:tcPr>
          <w:p w:rsidR="009A4818" w:rsidRPr="00C16B8B" w:rsidRDefault="00EF46AE" w:rsidP="009A4818">
            <w:pPr>
              <w:spacing w:after="0" w:line="240" w:lineRule="auto"/>
              <w:rPr>
                <w:rFonts w:ascii="Sylfaen" w:eastAsia="Times New Roman" w:hAnsi="Sylfaen" w:cs="Arial"/>
                <w:sz w:val="20"/>
                <w:szCs w:val="20"/>
                <w:lang w:val="ka-GE"/>
              </w:rPr>
            </w:pPr>
            <w:r w:rsidRPr="00E47486">
              <w:rPr>
                <w:rFonts w:ascii="Sylfaen" w:hAnsi="Sylfaen" w:cs="Sylfaen"/>
                <w:sz w:val="20"/>
                <w:szCs w:val="20"/>
                <w:lang w:val="ka-GE"/>
              </w:rPr>
              <w:t xml:space="preserve"> </w:t>
            </w:r>
            <w:proofErr w:type="spellStart"/>
            <w:r w:rsidR="009A4818" w:rsidRPr="00934DAD">
              <w:rPr>
                <w:rFonts w:ascii="Sylfaen" w:eastAsia="Times New Roman" w:hAnsi="Sylfaen" w:cs="Sylfaen"/>
                <w:sz w:val="20"/>
                <w:szCs w:val="20"/>
              </w:rPr>
              <w:t>აკრედიტ</w:t>
            </w:r>
            <w:proofErr w:type="spellEnd"/>
            <w:r w:rsidR="009A4818">
              <w:rPr>
                <w:rFonts w:ascii="Sylfaen" w:eastAsia="Times New Roman" w:hAnsi="Sylfaen" w:cs="Arial"/>
                <w:sz w:val="20"/>
                <w:szCs w:val="20"/>
                <w:lang w:val="ka-GE"/>
              </w:rPr>
              <w:t>აციის საბჭოს</w:t>
            </w:r>
            <w:r w:rsidR="009A4818" w:rsidRPr="00934DAD">
              <w:rPr>
                <w:rFonts w:ascii="Sylfaen" w:eastAsia="Times New Roman" w:hAnsi="Sylfaen" w:cs="Arial"/>
                <w:sz w:val="20"/>
                <w:szCs w:val="20"/>
              </w:rPr>
              <w:t xml:space="preserve"> </w:t>
            </w:r>
            <w:proofErr w:type="spellStart"/>
            <w:r w:rsidR="009A4818" w:rsidRPr="00934DAD">
              <w:rPr>
                <w:rFonts w:ascii="Sylfaen" w:eastAsia="Times New Roman" w:hAnsi="Sylfaen" w:cs="Sylfaen"/>
                <w:sz w:val="20"/>
                <w:szCs w:val="20"/>
              </w:rPr>
              <w:t>გადაწყვეტილება</w:t>
            </w:r>
            <w:proofErr w:type="spellEnd"/>
            <w:r w:rsidR="009A4818" w:rsidRPr="00934DAD">
              <w:rPr>
                <w:rFonts w:ascii="Sylfaen" w:eastAsia="Times New Roman" w:hAnsi="Sylfaen" w:cs="Arial"/>
                <w:sz w:val="20"/>
                <w:szCs w:val="20"/>
              </w:rPr>
              <w:t>: №</w:t>
            </w:r>
            <w:r w:rsidR="009A4818">
              <w:rPr>
                <w:rFonts w:ascii="Sylfaen" w:eastAsia="Times New Roman" w:hAnsi="Sylfaen" w:cs="Arial"/>
                <w:sz w:val="20"/>
                <w:szCs w:val="20"/>
                <w:lang w:val="ka-GE"/>
              </w:rPr>
              <w:t>93</w:t>
            </w:r>
            <w:r w:rsidR="009A4818" w:rsidRPr="00934DAD">
              <w:rPr>
                <w:rFonts w:ascii="Sylfaen" w:eastAsia="Times New Roman" w:hAnsi="Sylfaen" w:cs="Arial"/>
                <w:sz w:val="20"/>
                <w:szCs w:val="20"/>
              </w:rPr>
              <w:t xml:space="preserve">; </w:t>
            </w:r>
            <w:r w:rsidR="009A4818">
              <w:rPr>
                <w:rFonts w:ascii="Sylfaen" w:eastAsia="Times New Roman" w:hAnsi="Sylfaen" w:cs="Arial"/>
                <w:sz w:val="20"/>
                <w:szCs w:val="20"/>
                <w:lang w:val="ka-GE"/>
              </w:rPr>
              <w:t>19</w:t>
            </w:r>
            <w:r w:rsidR="009A4818" w:rsidRPr="00934DAD">
              <w:rPr>
                <w:rFonts w:ascii="Sylfaen" w:eastAsia="Times New Roman" w:hAnsi="Sylfaen" w:cs="Arial"/>
                <w:sz w:val="20"/>
                <w:szCs w:val="20"/>
              </w:rPr>
              <w:t>.0</w:t>
            </w:r>
            <w:r w:rsidR="009A4818">
              <w:rPr>
                <w:rFonts w:ascii="Sylfaen" w:eastAsia="Times New Roman" w:hAnsi="Sylfaen" w:cs="Arial"/>
                <w:sz w:val="20"/>
                <w:szCs w:val="20"/>
                <w:lang w:val="ka-GE"/>
              </w:rPr>
              <w:t>4</w:t>
            </w:r>
            <w:r w:rsidR="009A4818" w:rsidRPr="00934DAD">
              <w:rPr>
                <w:rFonts w:ascii="Sylfaen" w:eastAsia="Times New Roman" w:hAnsi="Sylfaen" w:cs="Arial"/>
                <w:sz w:val="20"/>
                <w:szCs w:val="20"/>
              </w:rPr>
              <w:t>.201</w:t>
            </w:r>
            <w:r w:rsidR="009A4818">
              <w:rPr>
                <w:rFonts w:ascii="Sylfaen" w:eastAsia="Times New Roman" w:hAnsi="Sylfaen" w:cs="Arial"/>
                <w:sz w:val="20"/>
                <w:szCs w:val="20"/>
                <w:lang w:val="ka-GE"/>
              </w:rPr>
              <w:t>2</w:t>
            </w:r>
          </w:p>
          <w:p w:rsidR="009A4818" w:rsidRDefault="009A4818" w:rsidP="009A4818">
            <w:pPr>
              <w:spacing w:after="0" w:line="240" w:lineRule="auto"/>
              <w:rPr>
                <w:rFonts w:ascii="Sylfaen" w:hAnsi="Sylfaen"/>
                <w:color w:val="FF0000"/>
                <w:sz w:val="20"/>
                <w:szCs w:val="20"/>
                <w:lang w:val="ka-GE"/>
              </w:rPr>
            </w:pPr>
            <w:r w:rsidRPr="00934DAD">
              <w:rPr>
                <w:rFonts w:ascii="Sylfaen" w:hAnsi="Sylfaen"/>
                <w:sz w:val="20"/>
                <w:szCs w:val="20"/>
                <w:lang w:val="ka-GE"/>
              </w:rPr>
              <w:t xml:space="preserve">ფაკულტეტის საბჭოს </w:t>
            </w:r>
            <w:r>
              <w:rPr>
                <w:rFonts w:ascii="Sylfaen" w:hAnsi="Sylfaen"/>
                <w:sz w:val="20"/>
                <w:szCs w:val="20"/>
                <w:lang w:val="ka-GE"/>
              </w:rPr>
              <w:t xml:space="preserve">გადაწყვეტილება </w:t>
            </w:r>
            <w:r w:rsidRPr="0066618E">
              <w:rPr>
                <w:rFonts w:ascii="Sylfaen" w:hAnsi="Sylfaen"/>
                <w:sz w:val="20"/>
                <w:szCs w:val="20"/>
                <w:lang w:val="ka-GE"/>
              </w:rPr>
              <w:t xml:space="preserve">ოქმი </w:t>
            </w:r>
            <w:r w:rsidRPr="0066618E">
              <w:rPr>
                <w:rFonts w:ascii="Sylfaen" w:hAnsi="Sylfaen"/>
                <w:sz w:val="20"/>
                <w:szCs w:val="20"/>
              </w:rPr>
              <w:t xml:space="preserve">  </w:t>
            </w:r>
            <w:r w:rsidRPr="0066618E">
              <w:rPr>
                <w:rFonts w:ascii="Sylfaen" w:eastAsia="Times New Roman" w:hAnsi="Sylfaen" w:cs="Arial"/>
                <w:sz w:val="20"/>
                <w:szCs w:val="20"/>
              </w:rPr>
              <w:t>№</w:t>
            </w:r>
            <w:r w:rsidRPr="0066618E">
              <w:rPr>
                <w:rFonts w:ascii="Sylfaen" w:hAnsi="Sylfaen"/>
                <w:sz w:val="20"/>
                <w:szCs w:val="20"/>
              </w:rPr>
              <w:t xml:space="preserve"> 1    08.09.20</w:t>
            </w:r>
            <w:r w:rsidRPr="0066618E">
              <w:rPr>
                <w:rFonts w:ascii="Sylfaen" w:hAnsi="Sylfaen"/>
                <w:sz w:val="20"/>
                <w:szCs w:val="20"/>
                <w:lang w:val="ka-GE"/>
              </w:rPr>
              <w:t>21</w:t>
            </w:r>
          </w:p>
          <w:p w:rsidR="00EF46AE" w:rsidRPr="00E47486" w:rsidRDefault="0066618E" w:rsidP="009A4818">
            <w:pPr>
              <w:spacing w:after="0" w:line="240" w:lineRule="auto"/>
              <w:rPr>
                <w:rFonts w:ascii="Sylfaen" w:hAnsi="Sylfaen" w:cs="Sylfaen"/>
                <w:sz w:val="20"/>
                <w:szCs w:val="20"/>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E47486" w:rsidTr="00E47486">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sz w:val="20"/>
                <w:szCs w:val="20"/>
                <w:lang w:val="ka-GE"/>
              </w:rPr>
            </w:pPr>
            <w:proofErr w:type="spellStart"/>
            <w:r w:rsidRPr="00E47486">
              <w:rPr>
                <w:rFonts w:ascii="Sylfaen" w:hAnsi="Sylfaen" w:cs="Sylfaen"/>
                <w:b/>
                <w:sz w:val="20"/>
                <w:szCs w:val="20"/>
              </w:rPr>
              <w:t>პროგრამაზე</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დაშვების</w:t>
            </w:r>
            <w:proofErr w:type="spellEnd"/>
            <w:r w:rsidR="000D762D" w:rsidRPr="00E47486">
              <w:rPr>
                <w:rFonts w:ascii="Sylfaen" w:hAnsi="Sylfaen" w:cs="Sylfaen"/>
                <w:b/>
                <w:sz w:val="20"/>
                <w:szCs w:val="20"/>
                <w:lang w:val="ka-GE"/>
              </w:rPr>
              <w:t xml:space="preserve"> </w:t>
            </w:r>
            <w:proofErr w:type="spellStart"/>
            <w:r w:rsidRPr="00E47486">
              <w:rPr>
                <w:rFonts w:ascii="Sylfaen" w:hAnsi="Sylfaen" w:cs="Sylfaen"/>
                <w:b/>
                <w:sz w:val="20"/>
                <w:szCs w:val="20"/>
              </w:rPr>
              <w:t>წინაპირობები</w:t>
            </w:r>
            <w:proofErr w:type="spellEnd"/>
            <w:r w:rsidRPr="00E47486">
              <w:rPr>
                <w:rFonts w:ascii="Sylfaen" w:hAnsi="Sylfaen"/>
                <w:b/>
                <w:sz w:val="20"/>
                <w:szCs w:val="20"/>
              </w:rPr>
              <w:t xml:space="preserve"> (</w:t>
            </w:r>
            <w:proofErr w:type="spellStart"/>
            <w:r w:rsidRPr="00E47486">
              <w:rPr>
                <w:rFonts w:ascii="Sylfaen" w:hAnsi="Sylfaen" w:cs="Sylfaen"/>
                <w:b/>
                <w:sz w:val="20"/>
                <w:szCs w:val="20"/>
              </w:rPr>
              <w:t>მოთხოვნები</w:t>
            </w:r>
            <w:proofErr w:type="spellEnd"/>
            <w:r w:rsidRPr="00E47486">
              <w:rPr>
                <w:rFonts w:ascii="Sylfaen" w:hAnsi="Sylfaen"/>
                <w:b/>
                <w:sz w:val="20"/>
                <w:szCs w:val="20"/>
              </w:rPr>
              <w:t>)</w:t>
            </w:r>
          </w:p>
        </w:tc>
      </w:tr>
      <w:tr w:rsidR="00C307BD" w:rsidRPr="00E47486" w:rsidTr="00E47486">
        <w:tc>
          <w:tcPr>
            <w:tcW w:w="10881" w:type="dxa"/>
            <w:gridSpan w:val="3"/>
            <w:tcBorders>
              <w:top w:val="single" w:sz="18" w:space="0" w:color="auto"/>
              <w:left w:val="single" w:sz="18" w:space="0" w:color="auto"/>
              <w:right w:val="single" w:sz="18" w:space="0" w:color="auto"/>
            </w:tcBorders>
          </w:tcPr>
          <w:p w:rsidR="00D14062"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ბაკალავრის  ხარისხი</w:t>
            </w:r>
          </w:p>
          <w:p w:rsidR="00D14062"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ერთიანი ეროვნული სამაგისტრო გამოცდა</w:t>
            </w:r>
          </w:p>
          <w:p w:rsidR="00C307BD" w:rsidRPr="00E47486" w:rsidRDefault="00D14062" w:rsidP="00E47486">
            <w:pPr>
              <w:numPr>
                <w:ilvl w:val="0"/>
                <w:numId w:val="4"/>
              </w:numPr>
              <w:tabs>
                <w:tab w:val="clear" w:pos="720"/>
                <w:tab w:val="num" w:pos="142"/>
              </w:tabs>
              <w:spacing w:after="0" w:line="240" w:lineRule="auto"/>
              <w:ind w:left="0" w:firstLine="0"/>
              <w:jc w:val="both"/>
              <w:rPr>
                <w:rFonts w:ascii="Sylfaen" w:hAnsi="Sylfaen" w:cs="Sylfaen"/>
                <w:bCs/>
                <w:sz w:val="20"/>
                <w:szCs w:val="20"/>
                <w:lang w:val="ka-GE"/>
              </w:rPr>
            </w:pPr>
            <w:r w:rsidRPr="00E47486">
              <w:rPr>
                <w:rFonts w:ascii="Sylfaen" w:hAnsi="Sylfaen" w:cs="Sylfaen"/>
                <w:bCs/>
                <w:sz w:val="20"/>
                <w:szCs w:val="20"/>
                <w:lang w:val="ka-GE"/>
              </w:rPr>
              <w:t>საუნივერსიტეტო წერითი გამოცდა არაბულ ენასა და ლიტერატურაში, თურქულ ენასა და ლიტერატურაში ან სპარსულ ენასა და ლიტერატურაში სპეციალიზაციის მიხედვით</w:t>
            </w:r>
          </w:p>
        </w:tc>
      </w:tr>
      <w:tr w:rsidR="00761D47"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color w:val="943634" w:themeColor="accent2" w:themeShade="BF"/>
                <w:sz w:val="20"/>
                <w:szCs w:val="20"/>
                <w:lang w:val="ka-GE"/>
              </w:rPr>
            </w:pPr>
            <w:r w:rsidRPr="00E47486">
              <w:rPr>
                <w:rFonts w:ascii="Sylfaen" w:hAnsi="Sylfaen"/>
                <w:b/>
                <w:sz w:val="20"/>
                <w:szCs w:val="20"/>
                <w:lang w:val="ka-GE"/>
              </w:rPr>
              <w:t>პროგრამის</w:t>
            </w:r>
            <w:r w:rsidR="000D762D" w:rsidRPr="00E47486">
              <w:rPr>
                <w:rFonts w:ascii="Sylfaen" w:hAnsi="Sylfaen"/>
                <w:b/>
                <w:sz w:val="20"/>
                <w:szCs w:val="20"/>
                <w:lang w:val="ka-GE"/>
              </w:rPr>
              <w:t xml:space="preserve"> </w:t>
            </w:r>
            <w:r w:rsidRPr="00E47486">
              <w:rPr>
                <w:rFonts w:ascii="Sylfaen" w:hAnsi="Sylfaen"/>
                <w:b/>
                <w:sz w:val="20"/>
                <w:szCs w:val="20"/>
                <w:lang w:val="ka-GE"/>
              </w:rPr>
              <w:t>მიზნები</w:t>
            </w:r>
          </w:p>
        </w:tc>
      </w:tr>
      <w:tr w:rsidR="00C307BD"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D14062" w:rsidRPr="00E47486" w:rsidRDefault="00D14062" w:rsidP="00E47486">
            <w:pPr>
              <w:spacing w:after="0" w:line="240" w:lineRule="auto"/>
              <w:jc w:val="both"/>
              <w:rPr>
                <w:rFonts w:ascii="Sylfaen" w:hAnsi="Sylfaen" w:cs="Sylfaen"/>
                <w:b/>
                <w:bCs/>
                <w:sz w:val="20"/>
                <w:szCs w:val="20"/>
                <w:lang w:val="ka-GE"/>
              </w:rPr>
            </w:pPr>
            <w:r w:rsidRPr="00E47486">
              <w:rPr>
                <w:rFonts w:ascii="Sylfaen" w:hAnsi="Sylfaen" w:cs="Sylfaen"/>
                <w:sz w:val="20"/>
                <w:szCs w:val="20"/>
                <w:lang w:val="ka-GE" w:bidi="ar-EG"/>
              </w:rPr>
              <w:t>საქართველოს ახლო აღმოსავლეთის ქვეყნებთან (არაბული, ირანული და თურქული სამყაროები) ისტორიული და თანამედროვე მჭიდრო პოლიტიკურ-ეკონომიკური ურთიერთობა</w:t>
            </w:r>
            <w:r w:rsidRPr="00E47486">
              <w:rPr>
                <w:rFonts w:ascii="Sylfaen" w:hAnsi="Sylfaen" w:cs="Sylfaen"/>
                <w:sz w:val="20"/>
                <w:szCs w:val="20"/>
                <w:lang w:bidi="ar-EG"/>
              </w:rPr>
              <w:t xml:space="preserve"> </w:t>
            </w:r>
            <w:r w:rsidRPr="00E47486">
              <w:rPr>
                <w:rFonts w:ascii="Sylfaen" w:hAnsi="Sylfaen" w:cs="Sylfaen"/>
                <w:sz w:val="20"/>
                <w:szCs w:val="20"/>
                <w:lang w:val="ka-GE" w:bidi="ar-EG"/>
              </w:rPr>
              <w:t>ჩვენი ქვეყნისათვის</w:t>
            </w:r>
            <w:r w:rsidRPr="00E47486">
              <w:rPr>
                <w:rFonts w:ascii="Sylfaen" w:hAnsi="Sylfaen"/>
                <w:sz w:val="20"/>
                <w:szCs w:val="20"/>
                <w:lang w:val="ka-GE" w:bidi="ar-EG"/>
              </w:rPr>
              <w:t xml:space="preserve"> </w:t>
            </w:r>
            <w:r w:rsidRPr="00E47486">
              <w:rPr>
                <w:rFonts w:ascii="Sylfaen" w:hAnsi="Sylfaen" w:cs="Sylfaen"/>
                <w:sz w:val="20"/>
                <w:szCs w:val="20"/>
                <w:lang w:val="ka-GE" w:bidi="ar-EG"/>
              </w:rPr>
              <w:t>აღმოსავლ</w:t>
            </w:r>
            <w:proofErr w:type="spellStart"/>
            <w:r w:rsidRPr="00E47486">
              <w:rPr>
                <w:rFonts w:ascii="Sylfaen" w:hAnsi="Sylfaen" w:cs="Sylfaen"/>
                <w:sz w:val="20"/>
                <w:szCs w:val="20"/>
                <w:lang w:bidi="ar-EG"/>
              </w:rPr>
              <w:t>ური</w:t>
            </w:r>
            <w:proofErr w:type="spellEnd"/>
            <w:r w:rsidRPr="00E47486">
              <w:rPr>
                <w:rFonts w:ascii="Sylfaen" w:hAnsi="Sylfaen" w:cs="Sylfaen"/>
                <w:sz w:val="20"/>
                <w:szCs w:val="20"/>
                <w:lang w:bidi="ar-EG"/>
              </w:rPr>
              <w:t xml:space="preserve"> </w:t>
            </w:r>
            <w:proofErr w:type="spellStart"/>
            <w:r w:rsidRPr="00E47486">
              <w:rPr>
                <w:rFonts w:ascii="Sylfaen" w:hAnsi="Sylfaen" w:cs="Sylfaen"/>
                <w:sz w:val="20"/>
                <w:szCs w:val="20"/>
                <w:lang w:bidi="ar-EG"/>
              </w:rPr>
              <w:t>ფილოლოგიის</w:t>
            </w:r>
            <w:proofErr w:type="spellEnd"/>
            <w:r w:rsidRPr="00E47486">
              <w:rPr>
                <w:rFonts w:ascii="Sylfaen" w:hAnsi="Sylfaen" w:cs="Sylfaen"/>
                <w:sz w:val="20"/>
                <w:szCs w:val="20"/>
                <w:lang w:bidi="ar-EG"/>
              </w:rPr>
              <w:t xml:space="preserve"> </w:t>
            </w:r>
            <w:proofErr w:type="spellStart"/>
            <w:r w:rsidRPr="00E47486">
              <w:rPr>
                <w:rFonts w:ascii="Sylfaen" w:hAnsi="Sylfaen" w:cs="Sylfaen"/>
                <w:sz w:val="20"/>
                <w:szCs w:val="20"/>
                <w:lang w:bidi="ar-EG"/>
              </w:rPr>
              <w:t>დარგებს</w:t>
            </w:r>
            <w:proofErr w:type="spellEnd"/>
            <w:r w:rsidRPr="00E47486">
              <w:rPr>
                <w:rFonts w:ascii="Sylfaen" w:hAnsi="Sylfaen" w:cs="Sylfaen"/>
                <w:sz w:val="20"/>
                <w:szCs w:val="20"/>
                <w:lang w:val="ka-GE" w:bidi="ar-EG"/>
              </w:rPr>
              <w:t xml:space="preserve"> აქტუალურსა და სტრატეგიულად მნიშველოვანს ხდის.</w:t>
            </w:r>
          </w:p>
          <w:p w:rsidR="00D14062" w:rsidRPr="00E47486" w:rsidRDefault="00D14062" w:rsidP="00E47486">
            <w:pPr>
              <w:spacing w:after="0" w:line="240" w:lineRule="auto"/>
              <w:jc w:val="both"/>
              <w:rPr>
                <w:rFonts w:ascii="Sylfaen" w:hAnsi="Sylfaen"/>
                <w:sz w:val="20"/>
                <w:szCs w:val="20"/>
                <w:lang w:val="ka-GE"/>
              </w:rPr>
            </w:pPr>
            <w:r w:rsidRPr="00E47486">
              <w:rPr>
                <w:rFonts w:ascii="Sylfaen" w:hAnsi="Sylfaen"/>
                <w:sz w:val="20"/>
                <w:szCs w:val="20"/>
                <w:lang w:val="ka-GE"/>
              </w:rPr>
              <w:t>პროგრამ</w:t>
            </w:r>
            <w:r w:rsidRPr="00E47486">
              <w:rPr>
                <w:rFonts w:ascii="Sylfaen" w:hAnsi="Sylfaen"/>
                <w:sz w:val="20"/>
                <w:szCs w:val="20"/>
              </w:rPr>
              <w:t>ა</w:t>
            </w:r>
            <w:r w:rsidRPr="00E47486">
              <w:rPr>
                <w:rFonts w:ascii="Sylfaen" w:hAnsi="Sylfaen"/>
                <w:sz w:val="20"/>
                <w:szCs w:val="20"/>
                <w:lang w:val="ka-GE"/>
              </w:rPr>
              <w:t xml:space="preserve"> მოამზადებს ჰუმანიტარულ მეცნიერებათა მაგისტრს აღმოსავლური ფილოლოგიის (არაბული ფილოლოგიის, თურქული ფილოლოგიის, სპარსული ფილოლოგიის) სპეციალობით, რომელსაც აღმოსავლური (არაბული / თურქული / სპარსული) ენის, ლიტერატურის, ისტორიოგრაფიის</w:t>
            </w:r>
            <w:r w:rsidRPr="00E47486">
              <w:rPr>
                <w:rFonts w:ascii="Sylfaen" w:hAnsi="Sylfaen"/>
                <w:sz w:val="20"/>
                <w:szCs w:val="20"/>
              </w:rPr>
              <w:t>ა</w:t>
            </w:r>
            <w:r w:rsidRPr="00E47486">
              <w:rPr>
                <w:rFonts w:ascii="Sylfaen" w:hAnsi="Sylfaen"/>
                <w:sz w:val="20"/>
                <w:szCs w:val="20"/>
                <w:lang w:val="ka-GE"/>
              </w:rPr>
              <w:t xml:space="preserve"> და საქართველოსთან კულტურულ-ისტორიული კონტაქტების თავისებურებების ღრმა ცოდნა ექნება. პროგრამა ითვალისწინებს სამეცნიერო-კვლევითი უნარების გაღრმავებას შემდგომი კვლევისა და პრაქტიკული საქმიანობისათვის.</w:t>
            </w:r>
          </w:p>
          <w:p w:rsidR="00C307BD" w:rsidRPr="00E47486" w:rsidRDefault="00D14062" w:rsidP="00E47486">
            <w:pPr>
              <w:spacing w:after="0" w:line="240" w:lineRule="auto"/>
              <w:jc w:val="both"/>
              <w:rPr>
                <w:rFonts w:ascii="Sylfaen" w:hAnsi="Sylfaen"/>
                <w:sz w:val="20"/>
                <w:szCs w:val="20"/>
              </w:rPr>
            </w:pPr>
            <w:r w:rsidRPr="00E47486">
              <w:rPr>
                <w:rFonts w:ascii="Sylfaen" w:hAnsi="Sylfaen"/>
                <w:sz w:val="20"/>
                <w:szCs w:val="20"/>
                <w:lang w:val="ka-GE"/>
              </w:rPr>
              <w:t>ქვემოთ მოყვანილი კურსები ორიენტირებულია აღმოსავლური ფილოლოგიის (არაბული ფილოლოგიის, თურქული ფილოლოგიის, სპარსული ფილოლოგიის) სპეციალისტთა განათლების გაღმავებაზე როგორც თეორიულ, ასევე სპეციალურ საგნებში.</w:t>
            </w:r>
          </w:p>
          <w:p w:rsidR="00D14062" w:rsidRPr="00E47486" w:rsidRDefault="00D14062" w:rsidP="00E47486">
            <w:pPr>
              <w:spacing w:after="0" w:line="240" w:lineRule="auto"/>
              <w:jc w:val="both"/>
              <w:rPr>
                <w:rFonts w:ascii="Sylfaen" w:hAnsi="Sylfaen" w:cs="Sylfaen"/>
                <w:sz w:val="20"/>
                <w:szCs w:val="20"/>
              </w:rPr>
            </w:pPr>
            <w:r w:rsidRPr="00E47486">
              <w:rPr>
                <w:rFonts w:ascii="Sylfaen" w:hAnsi="Sylfaen" w:cs="Sylfaen"/>
                <w:sz w:val="20"/>
                <w:szCs w:val="20"/>
                <w:lang w:val="ka-GE"/>
              </w:rPr>
              <w:t>სამაგისტრო პროგრამა გულისხმობს ბაკალავრიატის დონეზე შეძენილი ზოგადი განათლების კონკრეტულ და სიღრმისეულ გაფართოებას. პროგრამის ერთიანობას უზრუნველყოფს შიდადარგობრივი დისციპლინების სტრატეგიული კოორდინაცია და მთელი პროგრამისათვის საერთო სავალდებულო კურსების მიზანმიმართული შერჩევა.</w:t>
            </w:r>
          </w:p>
        </w:tc>
      </w:tr>
      <w:tr w:rsidR="00761D47" w:rsidRPr="00E47486" w:rsidTr="00E47486">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E47486" w:rsidRDefault="00761D47" w:rsidP="00E47486">
            <w:pPr>
              <w:spacing w:after="0" w:line="240" w:lineRule="auto"/>
              <w:rPr>
                <w:rFonts w:ascii="Sylfaen" w:hAnsi="Sylfaen"/>
                <w:b/>
                <w:bCs/>
                <w:sz w:val="20"/>
                <w:szCs w:val="20"/>
                <w:lang w:val="ka-GE"/>
              </w:rPr>
            </w:pPr>
            <w:r w:rsidRPr="00E47486">
              <w:rPr>
                <w:rFonts w:ascii="Sylfaen" w:hAnsi="Sylfaen" w:cs="Sylfaen"/>
                <w:b/>
                <w:bCs/>
                <w:sz w:val="20"/>
                <w:szCs w:val="20"/>
                <w:lang w:val="ka-GE"/>
              </w:rPr>
              <w:t>სწავლის</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შედეგები</w:t>
            </w:r>
            <w:r w:rsidRPr="00E47486">
              <w:rPr>
                <w:rFonts w:ascii="Sylfaen" w:hAnsi="Sylfaen"/>
                <w:b/>
                <w:bCs/>
                <w:sz w:val="20"/>
                <w:szCs w:val="20"/>
                <w:lang w:val="ka-GE"/>
              </w:rPr>
              <w:t xml:space="preserve">  ( </w:t>
            </w:r>
            <w:r w:rsidRPr="00E47486">
              <w:rPr>
                <w:rFonts w:ascii="Sylfaen" w:hAnsi="Sylfaen" w:cs="Sylfaen"/>
                <w:b/>
                <w:bCs/>
                <w:sz w:val="20"/>
                <w:szCs w:val="20"/>
                <w:lang w:val="ka-GE"/>
              </w:rPr>
              <w:t>ზოგადი</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და</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დარგობრივი</w:t>
            </w:r>
            <w:r w:rsidR="000D762D" w:rsidRPr="00E47486">
              <w:rPr>
                <w:rFonts w:ascii="Sylfaen" w:hAnsi="Sylfaen" w:cs="Sylfaen"/>
                <w:b/>
                <w:bCs/>
                <w:sz w:val="20"/>
                <w:szCs w:val="20"/>
                <w:lang w:val="ka-GE"/>
              </w:rPr>
              <w:t xml:space="preserve"> </w:t>
            </w:r>
            <w:r w:rsidRPr="00E47486">
              <w:rPr>
                <w:rFonts w:ascii="Sylfaen" w:hAnsi="Sylfaen" w:cs="Sylfaen"/>
                <w:b/>
                <w:bCs/>
                <w:sz w:val="20"/>
                <w:szCs w:val="20"/>
                <w:lang w:val="ka-GE"/>
              </w:rPr>
              <w:t>კომპეტენციები</w:t>
            </w:r>
            <w:r w:rsidRPr="00E47486">
              <w:rPr>
                <w:rFonts w:ascii="Sylfaen" w:hAnsi="Sylfaen"/>
                <w:b/>
                <w:bCs/>
                <w:sz w:val="20"/>
                <w:szCs w:val="20"/>
                <w:lang w:val="ka-GE"/>
              </w:rPr>
              <w:t>)</w:t>
            </w:r>
          </w:p>
          <w:p w:rsidR="009F62B3" w:rsidRPr="00E47486" w:rsidRDefault="008A12AD" w:rsidP="00E47486">
            <w:pPr>
              <w:spacing w:after="0" w:line="240" w:lineRule="auto"/>
              <w:jc w:val="both"/>
              <w:rPr>
                <w:rFonts w:ascii="Sylfaen" w:hAnsi="Sylfaen"/>
                <w:sz w:val="20"/>
                <w:szCs w:val="20"/>
                <w:lang w:val="ka-GE"/>
              </w:rPr>
            </w:pPr>
            <w:r w:rsidRPr="00E47486">
              <w:rPr>
                <w:rFonts w:ascii="Sylfaen" w:hAnsi="Sylfaen"/>
                <w:sz w:val="20"/>
                <w:szCs w:val="20"/>
                <w:lang w:val="ka-GE"/>
              </w:rPr>
              <w:t xml:space="preserve">საბაკალავრო </w:t>
            </w:r>
            <w:r w:rsidR="00A32D51" w:rsidRPr="00E47486">
              <w:rPr>
                <w:rFonts w:ascii="Sylfaen" w:hAnsi="Sylfaen"/>
                <w:sz w:val="20"/>
                <w:szCs w:val="20"/>
                <w:lang w:val="ka-GE"/>
              </w:rPr>
              <w:t>პროგრამის</w:t>
            </w:r>
            <w:r w:rsidRPr="00E47486">
              <w:rPr>
                <w:rFonts w:ascii="Sylfaen" w:hAnsi="Sylfaen"/>
                <w:sz w:val="20"/>
                <w:szCs w:val="20"/>
                <w:lang w:val="ka-GE"/>
              </w:rPr>
              <w:t xml:space="preserve"> „აღმოსავლური ფილოლოგია“</w:t>
            </w:r>
            <w:r w:rsidR="00A32D51" w:rsidRPr="00E47486">
              <w:rPr>
                <w:rFonts w:ascii="Sylfaen" w:hAnsi="Sylfaen"/>
                <w:sz w:val="20"/>
                <w:szCs w:val="20"/>
                <w:lang w:val="ka-GE"/>
              </w:rPr>
              <w:t xml:space="preserve"> სწავლის</w:t>
            </w:r>
            <w:r w:rsidRPr="00E47486">
              <w:rPr>
                <w:rFonts w:ascii="Sylfaen" w:hAnsi="Sylfaen"/>
                <w:sz w:val="20"/>
                <w:szCs w:val="20"/>
                <w:lang w:val="ka-GE"/>
              </w:rPr>
              <w:t xml:space="preserve"> </w:t>
            </w:r>
            <w:r w:rsidR="00A32D51" w:rsidRPr="00E47486">
              <w:rPr>
                <w:rFonts w:ascii="Sylfaen" w:hAnsi="Sylfaen"/>
                <w:sz w:val="20"/>
                <w:szCs w:val="20"/>
                <w:lang w:val="ka-GE"/>
              </w:rPr>
              <w:t xml:space="preserve">შედეგები </w:t>
            </w:r>
            <w:r w:rsidR="00580FBB" w:rsidRPr="00E47486">
              <w:rPr>
                <w:rFonts w:ascii="Sylfaen" w:hAnsi="Sylfaen"/>
                <w:sz w:val="20"/>
                <w:szCs w:val="20"/>
                <w:lang w:val="ka-GE"/>
              </w:rPr>
              <w:t xml:space="preserve">შეესაბამება </w:t>
            </w:r>
            <w:r w:rsidR="00376993" w:rsidRPr="00E47486">
              <w:rPr>
                <w:rFonts w:ascii="Sylfaen" w:hAnsi="Sylfaen"/>
                <w:sz w:val="20"/>
                <w:szCs w:val="20"/>
                <w:lang w:val="ka-GE"/>
              </w:rPr>
              <w:t>უნივერსიტეტის მისიასა და მიზნებ</w:t>
            </w:r>
            <w:r w:rsidR="008F5626" w:rsidRPr="00E47486">
              <w:rPr>
                <w:rFonts w:ascii="Sylfaen" w:hAnsi="Sylfaen"/>
                <w:sz w:val="20"/>
                <w:szCs w:val="20"/>
                <w:lang w:val="ka-GE"/>
              </w:rPr>
              <w:t xml:space="preserve">ს </w:t>
            </w:r>
            <w:r w:rsidR="00376993" w:rsidRPr="00E47486">
              <w:rPr>
                <w:rFonts w:ascii="Sylfaen" w:hAnsi="Sylfaen"/>
                <w:sz w:val="20"/>
                <w:szCs w:val="20"/>
                <w:lang w:val="ka-GE"/>
              </w:rPr>
              <w:t>(</w:t>
            </w:r>
            <w:r w:rsidR="00744E17">
              <w:rPr>
                <w:rStyle w:val="Hyperlink"/>
                <w:rFonts w:ascii="Sylfaen" w:hAnsi="Sylfaen"/>
                <w:sz w:val="20"/>
                <w:szCs w:val="20"/>
                <w:lang w:val="ka-GE"/>
              </w:rPr>
              <w:fldChar w:fldCharType="begin"/>
            </w:r>
            <w:r w:rsidR="00744E17">
              <w:rPr>
                <w:rStyle w:val="Hyperlink"/>
                <w:rFonts w:ascii="Sylfaen" w:hAnsi="Sylfaen"/>
                <w:sz w:val="20"/>
                <w:szCs w:val="20"/>
                <w:lang w:val="ka-GE"/>
              </w:rPr>
              <w:instrText xml:space="preserve"> HYPERLINK "http://eqe.ge/geo/static/125/system/national-qualifications-framework" </w:instrText>
            </w:r>
            <w:r w:rsidR="00744E17">
              <w:rPr>
                <w:rStyle w:val="Hyperlink"/>
                <w:rFonts w:ascii="Sylfaen" w:hAnsi="Sylfaen"/>
                <w:sz w:val="20"/>
                <w:szCs w:val="20"/>
                <w:lang w:val="ka-GE"/>
              </w:rPr>
              <w:fldChar w:fldCharType="separate"/>
            </w:r>
            <w:r w:rsidR="00376993" w:rsidRPr="00E47486">
              <w:rPr>
                <w:rStyle w:val="Hyperlink"/>
                <w:rFonts w:ascii="Sylfaen" w:hAnsi="Sylfaen"/>
                <w:sz w:val="20"/>
                <w:szCs w:val="20"/>
                <w:lang w:val="ka-GE"/>
              </w:rPr>
              <w:t>http://eqe.ge/geo/static/125/system/national-qualifications-framework</w:t>
            </w:r>
            <w:r w:rsidR="00744E17">
              <w:rPr>
                <w:rStyle w:val="Hyperlink"/>
                <w:rFonts w:ascii="Sylfaen" w:hAnsi="Sylfaen"/>
                <w:sz w:val="20"/>
                <w:szCs w:val="20"/>
                <w:lang w:val="ka-GE"/>
              </w:rPr>
              <w:fldChar w:fldCharType="end"/>
            </w:r>
            <w:r w:rsidR="00376993" w:rsidRPr="00E47486">
              <w:rPr>
                <w:rFonts w:ascii="Sylfaen" w:hAnsi="Sylfaen"/>
                <w:sz w:val="20"/>
                <w:szCs w:val="20"/>
                <w:lang w:val="ka-GE"/>
              </w:rPr>
              <w:t>)</w:t>
            </w:r>
            <w:r w:rsidR="008F5626" w:rsidRPr="00E47486">
              <w:rPr>
                <w:rFonts w:ascii="Sylfaen" w:hAnsi="Sylfaen"/>
                <w:sz w:val="20"/>
                <w:szCs w:val="20"/>
                <w:lang w:val="ka-GE"/>
              </w:rPr>
              <w:t>,</w:t>
            </w:r>
            <w:r w:rsidR="00376993" w:rsidRPr="00E47486">
              <w:rPr>
                <w:rFonts w:ascii="Sylfaen" w:hAnsi="Sylfaen"/>
                <w:sz w:val="20"/>
                <w:szCs w:val="20"/>
                <w:lang w:val="ka-GE"/>
              </w:rPr>
              <w:t xml:space="preserve"> </w:t>
            </w:r>
            <w:r w:rsidR="00A32D51" w:rsidRPr="00E47486">
              <w:rPr>
                <w:rFonts w:ascii="Sylfaen" w:hAnsi="Sylfaen"/>
                <w:sz w:val="20"/>
                <w:szCs w:val="20"/>
                <w:lang w:val="ka-GE"/>
              </w:rPr>
              <w:t xml:space="preserve">საქართველოს ეროვნული საკვალიფიკაციო ჩარჩოს შემადგენელი დოკუმენტის – უმაღლესი განათლების კვალიფიკაციათა </w:t>
            </w:r>
            <w:r w:rsidR="00376993" w:rsidRPr="00E47486">
              <w:rPr>
                <w:rFonts w:ascii="Sylfaen" w:hAnsi="Sylfaen"/>
                <w:sz w:val="20"/>
                <w:szCs w:val="20"/>
                <w:lang w:val="ka-GE"/>
              </w:rPr>
              <w:t>ჩარჩოს</w:t>
            </w:r>
            <w:r w:rsidR="00A32D51" w:rsidRPr="00E47486">
              <w:rPr>
                <w:rFonts w:ascii="Sylfaen" w:hAnsi="Sylfaen"/>
                <w:sz w:val="20"/>
                <w:szCs w:val="20"/>
                <w:lang w:val="ka-GE"/>
              </w:rPr>
              <w:t xml:space="preserve"> (დანართი # 3)</w:t>
            </w:r>
            <w:r w:rsidR="007A1ACF" w:rsidRPr="00E47486">
              <w:rPr>
                <w:rFonts w:ascii="Sylfaen" w:hAnsi="Sylfaen"/>
                <w:sz w:val="20"/>
                <w:szCs w:val="20"/>
                <w:lang w:val="ka-GE"/>
              </w:rPr>
              <w:t xml:space="preserve"> </w:t>
            </w:r>
            <w:r w:rsidR="00580FBB" w:rsidRPr="00E47486">
              <w:rPr>
                <w:rFonts w:ascii="Sylfaen" w:hAnsi="Sylfaen"/>
                <w:sz w:val="20"/>
                <w:szCs w:val="20"/>
                <w:lang w:val="ka-GE"/>
              </w:rPr>
              <w:t xml:space="preserve"> (</w:t>
            </w:r>
            <w:hyperlink r:id="rId9" w:history="1">
              <w:r w:rsidR="00580FBB" w:rsidRPr="00E47486">
                <w:rPr>
                  <w:rStyle w:val="Hyperlink"/>
                  <w:rFonts w:ascii="Sylfaen" w:hAnsi="Sylfaen"/>
                  <w:sz w:val="20"/>
                  <w:szCs w:val="20"/>
                  <w:lang w:val="ka-GE"/>
                </w:rPr>
                <w:t>http://www.atsu.edu.ge/article.php?c=1&amp;a=2</w:t>
              </w:r>
            </w:hyperlink>
            <w:r w:rsidR="00580FBB" w:rsidRPr="00E47486">
              <w:rPr>
                <w:rFonts w:ascii="Sylfaen" w:hAnsi="Sylfaen"/>
                <w:sz w:val="20"/>
                <w:szCs w:val="20"/>
                <w:lang w:val="ka-GE"/>
              </w:rPr>
              <w:t xml:space="preserve">). </w:t>
            </w:r>
          </w:p>
          <w:p w:rsidR="009F1B03" w:rsidRPr="00E47486" w:rsidRDefault="009F62B3" w:rsidP="00E47486">
            <w:pPr>
              <w:spacing w:after="0" w:line="240" w:lineRule="auto"/>
              <w:jc w:val="both"/>
              <w:rPr>
                <w:rFonts w:ascii="Sylfaen" w:hAnsi="Sylfaen"/>
                <w:sz w:val="20"/>
                <w:szCs w:val="20"/>
                <w:lang w:val="ka-GE"/>
              </w:rPr>
            </w:pPr>
            <w:r w:rsidRPr="00E47486">
              <w:rPr>
                <w:rFonts w:ascii="Sylfaen" w:hAnsi="Sylfaen"/>
                <w:bCs/>
                <w:sz w:val="20"/>
                <w:szCs w:val="20"/>
                <w:lang w:val="ka-GE"/>
              </w:rPr>
              <w:t>პროგრამის კურსდამთავრებულს</w:t>
            </w:r>
            <w:r w:rsidR="009F1B03" w:rsidRPr="00E47486">
              <w:rPr>
                <w:rFonts w:ascii="Sylfaen" w:hAnsi="Sylfaen"/>
                <w:bCs/>
                <w:sz w:val="20"/>
                <w:szCs w:val="20"/>
                <w:lang w:val="ka-GE"/>
              </w:rPr>
              <w:t xml:space="preserve"> გაცნობიერებული </w:t>
            </w:r>
            <w:r w:rsidR="00C63CD2" w:rsidRPr="00E47486">
              <w:rPr>
                <w:rFonts w:ascii="Sylfaen" w:hAnsi="Sylfaen"/>
                <w:bCs/>
                <w:sz w:val="20"/>
                <w:szCs w:val="20"/>
                <w:lang w:val="ka-GE"/>
              </w:rPr>
              <w:t>აქვს</w:t>
            </w:r>
            <w:r w:rsidR="009F1B03" w:rsidRPr="00E47486">
              <w:rPr>
                <w:rFonts w:ascii="Sylfaen" w:hAnsi="Sylfaen"/>
                <w:bCs/>
                <w:sz w:val="20"/>
                <w:szCs w:val="20"/>
                <w:lang w:val="ka-GE"/>
              </w:rPr>
              <w:t xml:space="preserve"> </w:t>
            </w:r>
            <w:r w:rsidR="00C63CD2" w:rsidRPr="00E47486">
              <w:rPr>
                <w:rFonts w:ascii="Sylfaen" w:hAnsi="Sylfaen"/>
                <w:bCs/>
                <w:sz w:val="20"/>
                <w:szCs w:val="20"/>
                <w:lang w:val="ka-GE"/>
              </w:rPr>
              <w:t xml:space="preserve">თავისი </w:t>
            </w:r>
            <w:r w:rsidR="00EE457A" w:rsidRPr="00E47486">
              <w:rPr>
                <w:rFonts w:ascii="Sylfaen" w:hAnsi="Sylfaen"/>
                <w:bCs/>
                <w:sz w:val="20"/>
                <w:szCs w:val="20"/>
                <w:lang w:val="ka-GE"/>
              </w:rPr>
              <w:t xml:space="preserve">საქმიანობის </w:t>
            </w:r>
            <w:r w:rsidRPr="00E47486">
              <w:rPr>
                <w:rFonts w:ascii="Sylfaen" w:hAnsi="Sylfaen"/>
                <w:bCs/>
                <w:sz w:val="20"/>
                <w:szCs w:val="20"/>
                <w:lang w:val="ka-GE"/>
              </w:rPr>
              <w:t>საზღვრები</w:t>
            </w:r>
            <w:r w:rsidR="00C63CD2" w:rsidRPr="00E47486">
              <w:rPr>
                <w:rFonts w:ascii="Sylfaen" w:hAnsi="Sylfaen"/>
                <w:bCs/>
                <w:sz w:val="20"/>
                <w:szCs w:val="20"/>
                <w:lang w:val="ka-GE"/>
              </w:rPr>
              <w:t>: სპეციალობასა</w:t>
            </w:r>
            <w:r w:rsidRPr="00E47486">
              <w:rPr>
                <w:rFonts w:ascii="Sylfaen" w:hAnsi="Sylfaen"/>
                <w:bCs/>
                <w:sz w:val="20"/>
                <w:szCs w:val="20"/>
                <w:lang w:val="ka-GE"/>
              </w:rPr>
              <w:t xml:space="preserve"> და კომპეტენციის ფარგლებში</w:t>
            </w:r>
            <w:r w:rsidR="00C63CD2" w:rsidRPr="00E47486">
              <w:rPr>
                <w:rFonts w:ascii="Sylfaen" w:hAnsi="Sylfaen"/>
                <w:bCs/>
                <w:sz w:val="20"/>
                <w:szCs w:val="20"/>
                <w:lang w:val="ka-GE"/>
              </w:rPr>
              <w:t xml:space="preserve"> მომიჯნავე დარგებში </w:t>
            </w:r>
            <w:r w:rsidRPr="00E47486">
              <w:rPr>
                <w:rFonts w:ascii="Sylfaen" w:hAnsi="Sylfaen"/>
                <w:bCs/>
                <w:sz w:val="20"/>
                <w:szCs w:val="20"/>
                <w:lang w:val="ka-GE"/>
              </w:rPr>
              <w:t>გარკვევისა და სწავლის შემდგომი გაგრძელების შესაძლებლობები</w:t>
            </w:r>
            <w:r w:rsidR="00C63CD2" w:rsidRPr="00E47486">
              <w:rPr>
                <w:rFonts w:ascii="Sylfaen" w:hAnsi="Sylfaen"/>
                <w:bCs/>
                <w:sz w:val="20"/>
                <w:szCs w:val="20"/>
                <w:lang w:val="ka-GE"/>
              </w:rPr>
              <w:t xml:space="preserve">. </w:t>
            </w:r>
            <w:r w:rsidR="00EE457A" w:rsidRPr="00E47486">
              <w:rPr>
                <w:rFonts w:ascii="Sylfaen" w:hAnsi="Sylfaen"/>
                <w:bCs/>
                <w:sz w:val="20"/>
                <w:szCs w:val="20"/>
                <w:lang w:val="ka-GE"/>
              </w:rPr>
              <w:t xml:space="preserve"> </w:t>
            </w:r>
            <w:r w:rsidR="00623776" w:rsidRPr="00E47486">
              <w:rPr>
                <w:rFonts w:ascii="Sylfaen" w:hAnsi="Sylfaen"/>
                <w:bCs/>
                <w:sz w:val="20"/>
                <w:szCs w:val="20"/>
                <w:lang w:val="ka-GE"/>
              </w:rPr>
              <w:t xml:space="preserve"> </w:t>
            </w:r>
            <w:r w:rsidR="009F1B03" w:rsidRPr="00E47486">
              <w:rPr>
                <w:rFonts w:ascii="Sylfaen" w:hAnsi="Sylfaen"/>
                <w:bCs/>
                <w:sz w:val="20"/>
                <w:szCs w:val="20"/>
                <w:lang w:val="ka-GE"/>
              </w:rPr>
              <w:t xml:space="preserve">  </w:t>
            </w:r>
          </w:p>
          <w:p w:rsidR="00761D47" w:rsidRPr="00E47486" w:rsidRDefault="00761D47" w:rsidP="00E47486">
            <w:pPr>
              <w:spacing w:after="0" w:line="240" w:lineRule="auto"/>
              <w:jc w:val="both"/>
              <w:rPr>
                <w:rFonts w:ascii="Sylfaen" w:hAnsi="Sylfaen"/>
                <w:sz w:val="20"/>
                <w:szCs w:val="20"/>
              </w:rPr>
            </w:pPr>
            <w:r w:rsidRPr="00E47486">
              <w:rPr>
                <w:rFonts w:ascii="Sylfaen" w:hAnsi="Sylfaen"/>
                <w:b/>
                <w:bCs/>
                <w:sz w:val="20"/>
                <w:szCs w:val="20"/>
                <w:lang w:val="ka-GE"/>
              </w:rPr>
              <w:t xml:space="preserve">(სწავლის შედეგების რუქა </w:t>
            </w:r>
            <w:r w:rsidR="00CD04E7" w:rsidRPr="00E47486">
              <w:rPr>
                <w:rFonts w:ascii="Sylfaen" w:hAnsi="Sylfaen"/>
                <w:b/>
                <w:bCs/>
                <w:sz w:val="20"/>
                <w:szCs w:val="20"/>
                <w:lang w:val="ka-GE"/>
              </w:rPr>
              <w:t xml:space="preserve">– </w:t>
            </w:r>
            <w:r w:rsidRPr="00E47486">
              <w:rPr>
                <w:rFonts w:ascii="Sylfaen" w:hAnsi="Sylfaen"/>
                <w:b/>
                <w:bCs/>
                <w:sz w:val="20"/>
                <w:szCs w:val="20"/>
                <w:lang w:val="ka-GE"/>
              </w:rPr>
              <w:t xml:space="preserve">დანართი </w:t>
            </w:r>
            <w:r w:rsidR="00CD04E7" w:rsidRPr="00E47486">
              <w:rPr>
                <w:rFonts w:ascii="Sylfaen" w:hAnsi="Sylfaen"/>
                <w:b/>
                <w:bCs/>
                <w:sz w:val="20"/>
                <w:szCs w:val="20"/>
                <w:lang w:val="ka-GE"/>
              </w:rPr>
              <w:t>#</w:t>
            </w:r>
            <w:r w:rsidRPr="00E47486">
              <w:rPr>
                <w:rFonts w:ascii="Sylfaen" w:hAnsi="Sylfaen"/>
                <w:b/>
                <w:bCs/>
                <w:sz w:val="20"/>
                <w:szCs w:val="20"/>
                <w:lang w:val="ka-GE"/>
              </w:rPr>
              <w:t>2)</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lastRenderedPageBreak/>
              <w:t>ცოდნა და გაცნობიერება</w:t>
            </w:r>
          </w:p>
          <w:p w:rsidR="00C307BD" w:rsidRPr="00E47486" w:rsidRDefault="00C307BD" w:rsidP="00E47486">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spacing w:after="0" w:line="240" w:lineRule="auto"/>
              <w:jc w:val="both"/>
              <w:rPr>
                <w:rFonts w:ascii="Sylfaen" w:hAnsi="Sylfaen" w:cs="Sylfaen"/>
                <w:sz w:val="20"/>
                <w:szCs w:val="20"/>
                <w:lang w:val="ka-GE"/>
              </w:rPr>
            </w:pPr>
            <w:r w:rsidRPr="00E47486">
              <w:rPr>
                <w:rFonts w:ascii="Sylfaen" w:hAnsi="Sylfaen" w:cs="Sylfaen"/>
                <w:sz w:val="20"/>
                <w:szCs w:val="20"/>
                <w:lang w:val="ka-GE"/>
              </w:rPr>
              <w:t xml:space="preserve">აღმოსავლური ფილოლოგიის მაგისტრატურის კურსდამთავრებული ფლობს სისტემურ ცოდნას სპეციალობის ზოგადთეორიულ და პრაქტიკულ დისციპლინებში. მას აქვს ფუნდამენტური და პრაქტიკული მოზადება აღმოსავლური ფილოლოგიის შესაბამის დარგში და სრულყოფილად ფლობს სპეციალობას.  </w:t>
            </w:r>
          </w:p>
          <w:p w:rsidR="00D14062" w:rsidRPr="00E47486" w:rsidRDefault="00D14062" w:rsidP="00E47486">
            <w:pPr>
              <w:spacing w:after="0" w:line="240" w:lineRule="auto"/>
              <w:jc w:val="both"/>
              <w:rPr>
                <w:rFonts w:ascii="Sylfaen" w:hAnsi="Sylfaen" w:cs="Sylfaen"/>
                <w:sz w:val="20"/>
                <w:szCs w:val="20"/>
              </w:rPr>
            </w:pPr>
            <w:r w:rsidRPr="00E47486">
              <w:rPr>
                <w:rFonts w:ascii="Sylfaen" w:hAnsi="Sylfaen" w:cs="Sylfaen"/>
                <w:sz w:val="20"/>
                <w:szCs w:val="20"/>
                <w:lang w:val="ka-GE"/>
              </w:rPr>
              <w:t>აქვს სისტემური ცოდნა:</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ენის თეორიულ გრამატიკაში;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დიალექტოლოგიასა და არეალისტიკაში;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შესაბამის ენათა შედარებით გრამატიკასა და ლექსიკოლოგიაში;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შუა საუკუნეების მახლობელი აღმოსავლეთის (არაბულ) საენათმეცნიერო შრომებში;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proofErr w:type="spellStart"/>
            <w:r w:rsidRPr="00E47486">
              <w:rPr>
                <w:rFonts w:ascii="Sylfaen" w:hAnsi="Sylfaen" w:cs="Sylfaen"/>
                <w:color w:val="000000"/>
                <w:sz w:val="20"/>
                <w:szCs w:val="20"/>
              </w:rPr>
              <w:t>სათარჯიმნო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დოკუმენტაციის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საქმიანი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მიმოწერის</w:t>
            </w:r>
            <w:proofErr w:type="spellEnd"/>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აღმოსავლური ენიდან (არაბ– ული/თურქული/სპარსული)</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ქართულად</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პირუკუ</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თარგმნის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საქმიანი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საუბრების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არაბულიდან</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ქართულად</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პირუკუ</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სათარჯიმნო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პრაქტიკ</w:t>
            </w:r>
            <w:proofErr w:type="spellEnd"/>
            <w:r w:rsidRPr="00E47486">
              <w:rPr>
                <w:rFonts w:ascii="Sylfaen" w:hAnsi="Sylfaen" w:cs="Sylfaen"/>
                <w:color w:val="000000"/>
                <w:sz w:val="20"/>
                <w:szCs w:val="20"/>
                <w:lang w:val="ka-GE"/>
              </w:rPr>
              <w:t>აში</w:t>
            </w:r>
            <w:r w:rsidRPr="00E47486">
              <w:rPr>
                <w:rFonts w:ascii="Sylfaen" w:hAnsi="Sylfaen" w:cs="Sylfaen"/>
                <w:color w:val="000000"/>
                <w:sz w:val="20"/>
                <w:szCs w:val="20"/>
              </w:rPr>
              <w:t>.</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დარგის ძველი, შუა საუკუნეებისა და თანამედროვე ლიტერატურის (არაბული</w:t>
            </w:r>
            <w:r w:rsidR="00E47486">
              <w:rPr>
                <w:rFonts w:ascii="Sylfaen" w:hAnsi="Sylfaen" w:cs="Sylfaen"/>
                <w:sz w:val="20"/>
                <w:szCs w:val="20"/>
                <w:lang w:val="ka-GE"/>
              </w:rPr>
              <w:t xml:space="preserve"> /</w:t>
            </w:r>
            <w:r w:rsidRPr="00E47486">
              <w:rPr>
                <w:rFonts w:ascii="Sylfaen" w:hAnsi="Sylfaen" w:cs="Sylfaen"/>
                <w:sz w:val="20"/>
                <w:szCs w:val="20"/>
                <w:lang w:val="ka-GE"/>
              </w:rPr>
              <w:t>თურქული</w:t>
            </w:r>
            <w:r w:rsidR="00E47486">
              <w:rPr>
                <w:rFonts w:ascii="Sylfaen" w:hAnsi="Sylfaen" w:cs="Sylfaen"/>
                <w:sz w:val="20"/>
                <w:szCs w:val="20"/>
                <w:lang w:val="ka-GE"/>
              </w:rPr>
              <w:t>/</w:t>
            </w:r>
            <w:r w:rsidRPr="00E47486">
              <w:rPr>
                <w:rFonts w:ascii="Sylfaen" w:hAnsi="Sylfaen" w:cs="Sylfaen"/>
                <w:sz w:val="20"/>
                <w:szCs w:val="20"/>
                <w:lang w:val="ka-GE"/>
              </w:rPr>
              <w:t>სპარსული) წყაროების, ისტორიის, ტენდენციების, სტრუქტურული მოდელების, ჟანრობრივ და ენობრივ–სტილისტურ თავისებურებებსა და ვერსიფიკაციის საკითხებში.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sz w:val="20"/>
                <w:szCs w:val="20"/>
                <w:lang w:val="ka-GE"/>
              </w:rPr>
              <w:t>ქართულ–აღმოსავლურ ენობრივ და ლიტერატურულ ურთიერთობათა ისტორიულ–კულტურული კონტექსტის სპეციფიკასა და თავისებურებებში;</w:t>
            </w:r>
          </w:p>
          <w:p w:rsidR="00D14062"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proofErr w:type="spellStart"/>
            <w:r w:rsidRPr="00E47486">
              <w:rPr>
                <w:rFonts w:ascii="Sylfaen" w:hAnsi="Sylfaen" w:cs="Sylfaen"/>
                <w:color w:val="000000"/>
                <w:sz w:val="20"/>
                <w:szCs w:val="20"/>
              </w:rPr>
              <w:t>ყურანის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როგორც</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ლიტერატურული</w:t>
            </w:r>
            <w:proofErr w:type="spellEnd"/>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ისლამური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იდეოლოგიის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ძეგლის</w:t>
            </w:r>
            <w:proofErr w:type="spellEnd"/>
            <w:r w:rsidRPr="00E47486">
              <w:rPr>
                <w:rFonts w:ascii="Sylfaen" w:hAnsi="Sylfaen" w:cs="Sylfaen"/>
                <w:color w:val="000000"/>
                <w:sz w:val="20"/>
                <w:szCs w:val="20"/>
                <w:lang w:val="ka-GE"/>
              </w:rPr>
              <w:t xml:space="preserve"> </w:t>
            </w:r>
            <w:proofErr w:type="spellStart"/>
            <w:r w:rsidRPr="00E47486">
              <w:rPr>
                <w:rFonts w:ascii="Sylfaen" w:hAnsi="Sylfaen" w:cs="Sylfaen"/>
                <w:color w:val="000000"/>
                <w:sz w:val="20"/>
                <w:szCs w:val="20"/>
              </w:rPr>
              <w:t>საფუძვლ</w:t>
            </w:r>
            <w:proofErr w:type="spellEnd"/>
            <w:r w:rsidRPr="00E47486">
              <w:rPr>
                <w:rFonts w:ascii="Sylfaen" w:hAnsi="Sylfaen" w:cs="Sylfaen"/>
                <w:color w:val="000000"/>
                <w:sz w:val="20"/>
                <w:szCs w:val="20"/>
                <w:lang w:val="ka-GE"/>
              </w:rPr>
              <w:t xml:space="preserve">ებისა და </w:t>
            </w:r>
            <w:proofErr w:type="spellStart"/>
            <w:r w:rsidRPr="00E47486">
              <w:rPr>
                <w:rFonts w:ascii="Sylfaen" w:hAnsi="Sylfaen" w:cs="Sylfaen"/>
                <w:color w:val="000000"/>
                <w:sz w:val="20"/>
                <w:szCs w:val="20"/>
              </w:rPr>
              <w:t>ყურანის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შუა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საუკუნეების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არაბ</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კომენტატორების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ნააზრევის</w:t>
            </w:r>
            <w:proofErr w:type="spellEnd"/>
            <w:r w:rsidRPr="00E47486">
              <w:rPr>
                <w:rFonts w:ascii="Sylfaen" w:hAnsi="Sylfaen" w:cs="Sylfaen"/>
                <w:color w:val="000000"/>
                <w:sz w:val="20"/>
                <w:szCs w:val="20"/>
                <w:lang w:val="ka-GE"/>
              </w:rPr>
              <w:t xml:space="preserve"> შესახებ;</w:t>
            </w:r>
          </w:p>
          <w:p w:rsidR="00C307BD" w:rsidRPr="00E47486" w:rsidRDefault="00D14062" w:rsidP="00E47486">
            <w:pPr>
              <w:pStyle w:val="ListParagraph"/>
              <w:numPr>
                <w:ilvl w:val="0"/>
                <w:numId w:val="7"/>
              </w:numPr>
              <w:tabs>
                <w:tab w:val="left" w:pos="145"/>
              </w:tabs>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lang w:val="ka-GE"/>
              </w:rPr>
              <w:t>მახლობელი აღმოსავლეთის (არაბული სამყარო, თურქეთი, ირანი) ეთნოლოგიისა და კულტურის</w:t>
            </w:r>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შესახებ.</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ცოდნის პრაქტიკაში გამოყენების უნარი</w:t>
            </w: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8"/>
              </w:numPr>
              <w:tabs>
                <w:tab w:val="left" w:pos="145"/>
              </w:tabs>
              <w:autoSpaceDE w:val="0"/>
              <w:autoSpaceDN w:val="0"/>
              <w:adjustRightInd w:val="0"/>
              <w:spacing w:after="0" w:line="240" w:lineRule="auto"/>
              <w:ind w:left="4" w:firstLine="0"/>
              <w:jc w:val="both"/>
              <w:rPr>
                <w:rFonts w:ascii="Sylfaen" w:hAnsi="Sylfaen" w:cs="Sylfaen"/>
                <w:color w:val="000000"/>
                <w:sz w:val="20"/>
                <w:szCs w:val="20"/>
                <w:lang w:val="ka-GE"/>
              </w:rPr>
            </w:pPr>
            <w:proofErr w:type="spellStart"/>
            <w:r w:rsidRPr="00E47486">
              <w:rPr>
                <w:rFonts w:ascii="Sylfaen" w:hAnsi="Sylfaen" w:cs="Sylfaen"/>
                <w:color w:val="000000"/>
                <w:sz w:val="20"/>
                <w:szCs w:val="20"/>
              </w:rPr>
              <w:t>მაგისტრს</w:t>
            </w:r>
            <w:proofErr w:type="spellEnd"/>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აქვს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ფუნდამენტური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პრაქტიკული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მომზადება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სრულყოფილად</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ფლობ</w:t>
            </w:r>
            <w:proofErr w:type="spellEnd"/>
            <w:r w:rsidRPr="00E47486">
              <w:rPr>
                <w:rFonts w:ascii="Sylfaen" w:hAnsi="Sylfaen" w:cs="Sylfaen"/>
                <w:color w:val="000000"/>
                <w:sz w:val="20"/>
                <w:szCs w:val="20"/>
                <w:lang w:val="ka-GE"/>
              </w:rPr>
              <w:t>ს</w:t>
            </w:r>
            <w:r w:rsidRPr="00E47486">
              <w:rPr>
                <w:rFonts w:ascii="Sylfaen" w:hAnsi="Sylfaen" w:cs="Sylfaen"/>
                <w:color w:val="000000"/>
                <w:sz w:val="20"/>
                <w:szCs w:val="20"/>
              </w:rPr>
              <w:t xml:space="preserve"> </w:t>
            </w:r>
            <w:r w:rsidRPr="00E47486">
              <w:rPr>
                <w:rFonts w:ascii="Sylfaen" w:hAnsi="Sylfaen" w:cs="Sylfaen"/>
                <w:sz w:val="20"/>
                <w:szCs w:val="20"/>
              </w:rPr>
              <w:t>ა</w:t>
            </w:r>
            <w:r w:rsidRPr="00E47486">
              <w:rPr>
                <w:rFonts w:ascii="Sylfaen" w:hAnsi="Sylfaen" w:cs="Sylfaen"/>
                <w:sz w:val="20"/>
                <w:szCs w:val="20"/>
                <w:lang w:val="ka-GE"/>
              </w:rPr>
              <w:t>ღმოსავლური ფილოლოგიის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სპეციალობას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შე</w:t>
            </w:r>
            <w:proofErr w:type="spellEnd"/>
            <w:r w:rsidRPr="00E47486">
              <w:rPr>
                <w:rFonts w:ascii="Sylfaen" w:hAnsi="Sylfaen" w:cs="Sylfaen"/>
                <w:color w:val="000000"/>
                <w:sz w:val="20"/>
                <w:szCs w:val="20"/>
                <w:lang w:val="ka-GE"/>
              </w:rPr>
              <w:t>უ</w:t>
            </w:r>
            <w:proofErr w:type="spellStart"/>
            <w:r w:rsidRPr="00E47486">
              <w:rPr>
                <w:rFonts w:ascii="Sylfaen" w:hAnsi="Sylfaen" w:cs="Sylfaen"/>
                <w:color w:val="000000"/>
                <w:sz w:val="20"/>
                <w:szCs w:val="20"/>
              </w:rPr>
              <w:t>ძლ</w:t>
            </w:r>
            <w:proofErr w:type="spellEnd"/>
            <w:r w:rsidRPr="00E47486">
              <w:rPr>
                <w:rFonts w:ascii="Sylfaen" w:hAnsi="Sylfaen" w:cs="Sylfaen"/>
                <w:color w:val="000000"/>
                <w:sz w:val="20"/>
                <w:szCs w:val="20"/>
                <w:lang w:val="ka-GE"/>
              </w:rPr>
              <w:t>ია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მიღებული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მეცნიერული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ცოდნის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უნარ-ჩვევების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პრაქტიკული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გამოყენება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მაგისტრის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კომპეტენცია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წვდებ</w:t>
            </w:r>
            <w:proofErr w:type="spellEnd"/>
            <w:r w:rsidRPr="00E47486">
              <w:rPr>
                <w:rFonts w:ascii="Sylfaen" w:hAnsi="Sylfaen" w:cs="Sylfaen"/>
                <w:color w:val="000000"/>
                <w:sz w:val="20"/>
                <w:szCs w:val="20"/>
                <w:lang w:val="ka-GE"/>
              </w:rPr>
              <w:t>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სხვადასხვა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ლიტერატურული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ლინგვისტური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გამოკვლევებისა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თუ</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კონცეფციების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შეფასებას</w:t>
            </w:r>
            <w:proofErr w:type="spellEnd"/>
            <w:r w:rsidRPr="00E47486">
              <w:rPr>
                <w:rFonts w:ascii="Sylfaen" w:hAnsi="Sylfaen" w:cs="Sylfaen"/>
                <w:color w:val="000000"/>
                <w:sz w:val="20"/>
                <w:szCs w:val="20"/>
              </w:rPr>
              <w:t xml:space="preserve">. </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sz w:val="20"/>
                <w:szCs w:val="20"/>
                <w:lang w:val="ka-GE"/>
              </w:rPr>
              <w:t xml:space="preserve">მაგისტრს აქვს </w:t>
            </w:r>
            <w:proofErr w:type="spellStart"/>
            <w:r w:rsidRPr="00E47486">
              <w:rPr>
                <w:rFonts w:ascii="Sylfaen" w:hAnsi="Sylfaen" w:cs="Sylfaen"/>
                <w:color w:val="000000"/>
                <w:sz w:val="20"/>
                <w:szCs w:val="20"/>
              </w:rPr>
              <w:t>ფუნდამენტური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ცოდნის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საფუძვლები</w:t>
            </w:r>
            <w:proofErr w:type="spellEnd"/>
            <w:r w:rsidRPr="00E47486">
              <w:rPr>
                <w:rFonts w:ascii="Sylfaen" w:hAnsi="Sylfaen" w:cs="Sylfaen"/>
                <w:color w:val="000000"/>
                <w:sz w:val="20"/>
                <w:szCs w:val="20"/>
              </w:rPr>
              <w:t xml:space="preserve"> 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(არაბული ფილოლოგია/თურუქული ფილოლოგია</w:t>
            </w:r>
            <w:r w:rsidR="00E47486">
              <w:rPr>
                <w:rFonts w:ascii="Sylfaen" w:hAnsi="Sylfaen" w:cs="Sylfaen"/>
                <w:color w:val="000000"/>
                <w:sz w:val="20"/>
                <w:szCs w:val="20"/>
                <w:lang w:val="ka-GE"/>
              </w:rPr>
              <w:t>/</w:t>
            </w:r>
            <w:r w:rsidRPr="00E47486">
              <w:rPr>
                <w:rFonts w:ascii="Sylfaen" w:hAnsi="Sylfaen" w:cs="Sylfaen"/>
                <w:color w:val="000000"/>
                <w:sz w:val="20"/>
                <w:szCs w:val="20"/>
                <w:lang w:val="ka-GE"/>
              </w:rPr>
              <w:t xml:space="preserve">სპარსული ფილოლგია) </w:t>
            </w:r>
            <w:proofErr w:type="spellStart"/>
            <w:r w:rsidRPr="00E47486">
              <w:rPr>
                <w:rFonts w:ascii="Sylfaen" w:hAnsi="Sylfaen" w:cs="Sylfaen"/>
                <w:color w:val="000000"/>
                <w:sz w:val="20"/>
                <w:szCs w:val="20"/>
              </w:rPr>
              <w:t>დისციპლინებში</w:t>
            </w:r>
            <w:proofErr w:type="spellEnd"/>
            <w:r w:rsidRPr="00E47486">
              <w:rPr>
                <w:rFonts w:ascii="Sylfaen" w:hAnsi="Sylfaen" w:cs="Sylfaen"/>
                <w:color w:val="000000"/>
                <w:sz w:val="20"/>
                <w:szCs w:val="20"/>
                <w:lang w:val="ka-GE"/>
              </w:rPr>
              <w:t xml:space="preserve"> და სრულყოფილ დონეზე ფლობს დარგს. </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FF0000"/>
                <w:sz w:val="20"/>
                <w:szCs w:val="20"/>
              </w:rPr>
            </w:pPr>
            <w:r w:rsidRPr="00E47486">
              <w:rPr>
                <w:rFonts w:ascii="Sylfaen" w:hAnsi="Sylfaen" w:cs="Sylfaen"/>
                <w:sz w:val="20"/>
                <w:szCs w:val="20"/>
                <w:lang w:val="ka-GE"/>
              </w:rPr>
              <w:t>მას შეუძლია მეცნიერული ცოდნის, უნარ-ჩვევების, მეცნიერული ორგანიზაციის პრინციპების პრაქტიკული გამოყენება კონკრეტული სამეცნიერო-პრაქტიკული, საინფორმაციო-ძიებითი და სხვა ამოცანების გადაწყვეტაში, სამეცნიერო-კვლევითი სამუშაოს დაგეგმვა, ორგანიზება და ხელმძღვანელობა, ენობრივი და ლიტერატურული მოვლენებისა და პროცესების არსისა და გენეზისის წვდომა და კრიტიკული შეფასება, მათი ანალიზი თანამედროვე სამეცნიერო მეთოდების გამოყენებით.</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მას აქვს </w:t>
            </w:r>
            <w:proofErr w:type="spellStart"/>
            <w:r w:rsidRPr="00E47486">
              <w:rPr>
                <w:rFonts w:ascii="Sylfaen" w:hAnsi="Sylfaen" w:cs="Sylfaen"/>
                <w:color w:val="000000"/>
                <w:sz w:val="20"/>
                <w:szCs w:val="20"/>
              </w:rPr>
              <w:t>სხვადასხვა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ლიტერატურული</w:t>
            </w:r>
            <w:proofErr w:type="spellEnd"/>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ლინგვისტური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გამოკვლევებისა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თუ</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კონცეფციების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კრიტიკული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შეფასებ</w:t>
            </w:r>
            <w:proofErr w:type="spellEnd"/>
            <w:r w:rsidRPr="00E47486">
              <w:rPr>
                <w:rFonts w:ascii="Sylfaen" w:hAnsi="Sylfaen" w:cs="Sylfaen"/>
                <w:color w:val="000000"/>
                <w:sz w:val="20"/>
                <w:szCs w:val="20"/>
                <w:lang w:val="ka-GE"/>
              </w:rPr>
              <w:t>ის უნარი</w:t>
            </w:r>
            <w:r w:rsidRPr="00E47486">
              <w:rPr>
                <w:rFonts w:ascii="Sylfaen" w:hAnsi="Sylfaen" w:cs="Sylfaen"/>
                <w:color w:val="000000"/>
                <w:sz w:val="20"/>
                <w:szCs w:val="20"/>
              </w:rPr>
              <w:t>.</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გააჩნია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შინაარსის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ტექსტების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რედაქტირებ</w:t>
            </w:r>
            <w:proofErr w:type="spellEnd"/>
            <w:r w:rsidRPr="00E47486">
              <w:rPr>
                <w:rFonts w:ascii="Sylfaen" w:hAnsi="Sylfaen" w:cs="Sylfaen"/>
                <w:color w:val="000000"/>
                <w:sz w:val="20"/>
                <w:szCs w:val="20"/>
                <w:lang w:val="ka-GE"/>
              </w:rPr>
              <w:t>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რეფერირებ</w:t>
            </w:r>
            <w:proofErr w:type="spellEnd"/>
            <w:r w:rsidRPr="00E47486">
              <w:rPr>
                <w:rFonts w:ascii="Sylfaen" w:hAnsi="Sylfaen" w:cs="Sylfaen"/>
                <w:color w:val="000000"/>
                <w:sz w:val="20"/>
                <w:szCs w:val="20"/>
                <w:lang w:val="ka-GE"/>
              </w:rPr>
              <w:t>ისა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რეცენზირებ</w:t>
            </w:r>
            <w:proofErr w:type="spellEnd"/>
            <w:r w:rsidRPr="00E47486">
              <w:rPr>
                <w:rFonts w:ascii="Sylfaen" w:hAnsi="Sylfaen" w:cs="Sylfaen"/>
                <w:color w:val="000000"/>
                <w:sz w:val="20"/>
                <w:szCs w:val="20"/>
                <w:lang w:val="ka-GE"/>
              </w:rPr>
              <w:t>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პუბლიკაციისათვის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ხელნაწერებისა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დოკუმენტების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მომზადებ</w:t>
            </w:r>
            <w:proofErr w:type="spellEnd"/>
            <w:r w:rsidRPr="00E47486">
              <w:rPr>
                <w:rFonts w:ascii="Sylfaen" w:hAnsi="Sylfaen" w:cs="Sylfaen"/>
                <w:color w:val="000000"/>
                <w:sz w:val="20"/>
                <w:szCs w:val="20"/>
                <w:lang w:val="ka-GE"/>
              </w:rPr>
              <w:t>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კომენტირებ</w:t>
            </w:r>
            <w:proofErr w:type="spellEnd"/>
            <w:r w:rsidRPr="00E47486">
              <w:rPr>
                <w:rFonts w:ascii="Sylfaen" w:hAnsi="Sylfaen" w:cs="Sylfaen"/>
                <w:color w:val="000000"/>
                <w:sz w:val="20"/>
                <w:szCs w:val="20"/>
                <w:lang w:val="ka-GE"/>
              </w:rPr>
              <w:t>ისა და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ანოტირებ</w:t>
            </w:r>
            <w:proofErr w:type="spellEnd"/>
            <w:r w:rsidRPr="00E47486">
              <w:rPr>
                <w:rFonts w:ascii="Sylfaen" w:hAnsi="Sylfaen" w:cs="Sylfaen"/>
                <w:color w:val="000000"/>
                <w:sz w:val="20"/>
                <w:szCs w:val="20"/>
                <w:lang w:val="ka-GE"/>
              </w:rPr>
              <w:t>ის უნარი</w:t>
            </w:r>
            <w:r w:rsidRPr="00E47486">
              <w:rPr>
                <w:rFonts w:ascii="Sylfaen" w:hAnsi="Sylfaen" w:cs="Sylfaen"/>
                <w:color w:val="000000"/>
                <w:sz w:val="20"/>
                <w:szCs w:val="20"/>
              </w:rPr>
              <w:t>.</w:t>
            </w:r>
          </w:p>
          <w:p w:rsidR="00D14062" w:rsidRPr="00E47486" w:rsidRDefault="00D14062" w:rsidP="00E47486">
            <w:pPr>
              <w:pStyle w:val="ListParagraph"/>
              <w:numPr>
                <w:ilvl w:val="0"/>
                <w:numId w:val="8"/>
              </w:numPr>
              <w:tabs>
                <w:tab w:val="left" w:pos="145"/>
              </w:tabs>
              <w:spacing w:after="0" w:line="240" w:lineRule="auto"/>
              <w:ind w:left="4" w:firstLine="0"/>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მაგისტრს აქვს ენობრივი და ლიტერატურული ფაქტების, პროცესებისა და მოვლენების ისტორიულ–კულტურულ კონტექსტში დამოუკიდებელად კვლევის განხორციელების უნარი უახლესი მეთოდებისა და მიდგომების გამოყენებით. </w:t>
            </w:r>
          </w:p>
          <w:p w:rsidR="00C307BD" w:rsidRPr="00E47486" w:rsidRDefault="00D14062" w:rsidP="00E47486">
            <w:pPr>
              <w:pStyle w:val="ListParagraph"/>
              <w:numPr>
                <w:ilvl w:val="0"/>
                <w:numId w:val="8"/>
              </w:numPr>
              <w:tabs>
                <w:tab w:val="left" w:pos="145"/>
              </w:tabs>
              <w:autoSpaceDE w:val="0"/>
              <w:autoSpaceDN w:val="0"/>
              <w:adjustRightInd w:val="0"/>
              <w:spacing w:after="0" w:line="240" w:lineRule="auto"/>
              <w:ind w:left="4" w:firstLine="0"/>
              <w:jc w:val="both"/>
              <w:rPr>
                <w:rFonts w:ascii="Sylfaen" w:hAnsi="Sylfaen" w:cs="Sylfaen"/>
                <w:color w:val="000000"/>
                <w:sz w:val="20"/>
                <w:szCs w:val="20"/>
              </w:rPr>
            </w:pPr>
            <w:proofErr w:type="spellStart"/>
            <w:r w:rsidRPr="00E47486">
              <w:rPr>
                <w:rFonts w:ascii="Sylfaen" w:hAnsi="Sylfaen" w:cs="Sylfaen"/>
                <w:color w:val="000000"/>
                <w:sz w:val="20"/>
                <w:szCs w:val="20"/>
              </w:rPr>
              <w:t>მიღებული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მეცნიერული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ცოდნის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უნარ-ჩვევების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მეცნიერული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საქმიანობის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ორგანიზაციის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პრინციპების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პრაქტიკული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გამოყენება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კონკრეტული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ანალიტიკური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სამეცნიერო-პრაქტიკული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საინფორმაციო-ძიებითი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lastRenderedPageBreak/>
              <w:t>მეთოდიკური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სხვა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ამოცანების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გადაწყვეტაში</w:t>
            </w:r>
            <w:proofErr w:type="spellEnd"/>
            <w:r w:rsidRPr="00E47486">
              <w:rPr>
                <w:rFonts w:ascii="Sylfaen" w:hAnsi="Sylfaen" w:cs="Sylfaen"/>
                <w:color w:val="000000"/>
                <w:sz w:val="20"/>
                <w:szCs w:val="20"/>
              </w:rPr>
              <w:t>.</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lastRenderedPageBreak/>
              <w:t>დასკვნის უნარი</w:t>
            </w:r>
          </w:p>
          <w:p w:rsidR="00C307BD" w:rsidRPr="00E47486" w:rsidRDefault="00C307BD" w:rsidP="00E47486">
            <w:pPr>
              <w:spacing w:after="0" w:line="240" w:lineRule="auto"/>
              <w:rPr>
                <w:rFonts w:ascii="Sylfaen" w:hAnsi="Sylfaen" w:cs="Sylfaen"/>
                <w:b/>
                <w:bCs/>
                <w:sz w:val="20"/>
                <w:szCs w:val="20"/>
                <w:lang w:val="ka-GE"/>
              </w:rPr>
            </w:pP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9"/>
              </w:numPr>
              <w:tabs>
                <w:tab w:val="left" w:pos="287"/>
              </w:tabs>
              <w:autoSpaceDE w:val="0"/>
              <w:autoSpaceDN w:val="0"/>
              <w:adjustRightInd w:val="0"/>
              <w:spacing w:after="0" w:line="240" w:lineRule="auto"/>
              <w:ind w:left="0" w:firstLine="4"/>
              <w:jc w:val="both"/>
              <w:rPr>
                <w:rFonts w:ascii="Sylfaen" w:hAnsi="Sylfaen" w:cs="Sylfaen"/>
                <w:color w:val="000000"/>
                <w:sz w:val="20"/>
                <w:szCs w:val="20"/>
                <w:lang w:val="ka-GE"/>
              </w:rPr>
            </w:pPr>
            <w:r w:rsidRPr="00E47486">
              <w:rPr>
                <w:rFonts w:ascii="Sylfaen" w:hAnsi="Sylfaen" w:cs="Sylfaen"/>
                <w:color w:val="000000"/>
                <w:sz w:val="20"/>
                <w:szCs w:val="20"/>
                <w:lang w:val="ka-GE"/>
              </w:rPr>
              <w:t xml:space="preserve">მაგისტრს </w:t>
            </w:r>
            <w:r w:rsidRPr="00E47486">
              <w:rPr>
                <w:rFonts w:ascii="Sylfaen" w:hAnsi="Sylfaen" w:cs="Sylfaen"/>
                <w:color w:val="000000"/>
                <w:sz w:val="20"/>
                <w:szCs w:val="20"/>
              </w:rPr>
              <w:t>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კვლევების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ასპექტებიდან</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კერძოდ</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ლინგვისტური</w:t>
            </w:r>
            <w:proofErr w:type="spellEnd"/>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 xml:space="preserve"> ძველი, </w:t>
            </w:r>
            <w:proofErr w:type="spellStart"/>
            <w:r w:rsidRPr="00E47486">
              <w:rPr>
                <w:rFonts w:ascii="Sylfaen" w:hAnsi="Sylfaen" w:cs="Sylfaen"/>
                <w:color w:val="000000"/>
                <w:sz w:val="20"/>
                <w:szCs w:val="20"/>
              </w:rPr>
              <w:t>შუა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საუკუნეების</w:t>
            </w:r>
            <w:proofErr w:type="spellEnd"/>
            <w:r w:rsidRPr="00E47486">
              <w:rPr>
                <w:rFonts w:ascii="Sylfaen" w:hAnsi="Sylfaen" w:cs="Sylfaen"/>
                <w:color w:val="000000"/>
                <w:sz w:val="20"/>
                <w:szCs w:val="20"/>
                <w:lang w:val="ka-GE"/>
              </w:rPr>
              <w:t>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თანამედროვე</w:t>
            </w:r>
            <w:proofErr w:type="spellEnd"/>
            <w:r w:rsidRPr="00E47486">
              <w:rPr>
                <w:rFonts w:ascii="Sylfaen" w:hAnsi="Sylfaen" w:cs="Sylfaen"/>
                <w:color w:val="000000"/>
                <w:sz w:val="20"/>
                <w:szCs w:val="20"/>
              </w:rPr>
              <w:t xml:space="preserve"> ა</w:t>
            </w:r>
            <w:r w:rsidRPr="00E47486">
              <w:rPr>
                <w:rFonts w:ascii="Sylfaen" w:hAnsi="Sylfaen" w:cs="Sylfaen"/>
                <w:color w:val="000000"/>
                <w:sz w:val="20"/>
                <w:szCs w:val="20"/>
                <w:lang w:val="ka-GE"/>
              </w:rPr>
              <w:t>ღმოსავლური</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პოეზიისა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პროზის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ლიტერატურის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ისტორიის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თეორიის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პოეტიკის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ვერსიფიკაციის</w:t>
            </w:r>
            <w:proofErr w:type="spellEnd"/>
            <w:r w:rsidRPr="00E47486">
              <w:rPr>
                <w:rFonts w:ascii="Sylfaen" w:hAnsi="Sylfaen" w:cs="Sylfaen"/>
                <w:color w:val="000000"/>
                <w:sz w:val="20"/>
                <w:szCs w:val="20"/>
                <w:lang w:val="ka-GE"/>
              </w:rPr>
              <w:t xml:space="preserve"> და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ყურანის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პრობლემატიკიდან</w:t>
            </w:r>
            <w:proofErr w:type="spellEnd"/>
            <w:r w:rsidRPr="00E47486">
              <w:rPr>
                <w:rFonts w:ascii="Sylfaen" w:hAnsi="Sylfaen" w:cs="Sylfaen"/>
                <w:color w:val="000000"/>
                <w:sz w:val="20"/>
                <w:szCs w:val="20"/>
                <w:lang w:val="ka-GE"/>
              </w:rPr>
              <w:t xml:space="preserve"> რთული და არასრული ინფორმაციასა და უახლეს კვლევებზე დაყრდნობით შეუძლია დარგისდ აქტუალურინ საკითხების კვლევა და დასაბუთებული დასკვნების ჩამოყალიბება. </w:t>
            </w:r>
          </w:p>
          <w:p w:rsidR="00C307BD" w:rsidRPr="00E47486" w:rsidRDefault="00D14062" w:rsidP="00E47486">
            <w:pPr>
              <w:pStyle w:val="ListParagraph"/>
              <w:numPr>
                <w:ilvl w:val="0"/>
                <w:numId w:val="9"/>
              </w:numPr>
              <w:tabs>
                <w:tab w:val="left" w:pos="287"/>
              </w:tabs>
              <w:autoSpaceDE w:val="0"/>
              <w:autoSpaceDN w:val="0"/>
              <w:adjustRightInd w:val="0"/>
              <w:spacing w:after="0" w:line="240" w:lineRule="auto"/>
              <w:ind w:left="0" w:firstLine="4"/>
              <w:jc w:val="both"/>
              <w:rPr>
                <w:rFonts w:ascii="Sylfaen" w:hAnsi="Sylfaen" w:cs="Sylfaen"/>
                <w:sz w:val="20"/>
                <w:szCs w:val="20"/>
                <w:lang w:val="ka-GE"/>
              </w:rPr>
            </w:pPr>
            <w:r w:rsidRPr="00E47486">
              <w:rPr>
                <w:rFonts w:ascii="Sylfaen" w:hAnsi="Sylfaen" w:cs="Sylfaen"/>
                <w:color w:val="000000"/>
                <w:sz w:val="20"/>
                <w:szCs w:val="20"/>
                <w:lang w:val="ka-GE"/>
              </w:rPr>
              <w:t xml:space="preserve">მას </w:t>
            </w:r>
            <w:proofErr w:type="spellStart"/>
            <w:r w:rsidRPr="00E47486">
              <w:rPr>
                <w:rFonts w:ascii="Sylfaen" w:hAnsi="Sylfaen" w:cs="Sylfaen"/>
                <w:color w:val="000000"/>
                <w:sz w:val="20"/>
                <w:szCs w:val="20"/>
              </w:rPr>
              <w:t>დამოუკიდებლად</w:t>
            </w:r>
            <w:proofErr w:type="spellEnd"/>
            <w:r w:rsidRPr="00E47486">
              <w:rPr>
                <w:rFonts w:ascii="Sylfaen" w:hAnsi="Sylfaen" w:cs="Sylfaen"/>
                <w:color w:val="000000"/>
                <w:sz w:val="20"/>
                <w:szCs w:val="20"/>
                <w:lang w:val="ka-GE"/>
              </w:rPr>
              <w:t xml:space="preserve"> შეუძლია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სამეცნიერო</w:t>
            </w:r>
            <w:proofErr w:type="spellEnd"/>
            <w:r w:rsidRPr="00E47486">
              <w:rPr>
                <w:rFonts w:ascii="Sylfaen" w:hAnsi="Sylfaen" w:cs="Sylfaen"/>
                <w:color w:val="000000"/>
                <w:sz w:val="20"/>
                <w:szCs w:val="20"/>
                <w:lang w:val="ka-GE"/>
              </w:rPr>
              <w:t>–</w:t>
            </w:r>
            <w:proofErr w:type="spellStart"/>
            <w:r w:rsidRPr="00E47486">
              <w:rPr>
                <w:rFonts w:ascii="Sylfaen" w:hAnsi="Sylfaen" w:cs="Sylfaen"/>
                <w:color w:val="000000"/>
                <w:sz w:val="20"/>
                <w:szCs w:val="20"/>
              </w:rPr>
              <w:t>თეორიული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კვლევის</w:t>
            </w:r>
            <w:proofErr w:type="spellEnd"/>
            <w:r w:rsidRPr="00E47486">
              <w:rPr>
                <w:rFonts w:ascii="Sylfaen" w:hAnsi="Sylfaen" w:cs="Sylfaen"/>
                <w:color w:val="000000"/>
                <w:sz w:val="20"/>
                <w:szCs w:val="20"/>
                <w:lang w:val="ka-GE"/>
              </w:rPr>
              <w:t xml:space="preserve">, </w:t>
            </w:r>
            <w:proofErr w:type="spellStart"/>
            <w:r w:rsidRPr="00E47486">
              <w:rPr>
                <w:rFonts w:ascii="Sylfaen" w:hAnsi="Sylfaen" w:cs="Sylfaen"/>
                <w:color w:val="000000"/>
                <w:sz w:val="20"/>
                <w:szCs w:val="20"/>
              </w:rPr>
              <w:t>პრაქტიკული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მუშაობის</w:t>
            </w:r>
            <w:proofErr w:type="spellEnd"/>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წარმართვა და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სხვადასხვა</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წყაროს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კრიტიკული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ანალიზის</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საფუძველზე</w:t>
            </w:r>
            <w:proofErr w:type="spellEnd"/>
            <w:r w:rsidRPr="00E47486">
              <w:rPr>
                <w:rFonts w:ascii="Sylfaen" w:hAnsi="Sylfaen" w:cs="Sylfaen"/>
                <w:color w:val="000000"/>
                <w:sz w:val="20"/>
                <w:szCs w:val="20"/>
              </w:rPr>
              <w:t xml:space="preserve"> </w:t>
            </w:r>
            <w:r w:rsidRPr="00E47486">
              <w:rPr>
                <w:rFonts w:ascii="Sylfaen" w:hAnsi="Sylfaen" w:cs="Sylfaen"/>
                <w:color w:val="000000"/>
                <w:sz w:val="20"/>
                <w:szCs w:val="20"/>
                <w:lang w:val="ka-GE"/>
              </w:rPr>
              <w:t>არგუმენტირებული დასკვნების გამოტანა.</w:t>
            </w:r>
          </w:p>
        </w:tc>
      </w:tr>
      <w:tr w:rsidR="00C307BD"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47486" w:rsidRDefault="00C307BD"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კომუნიკაციის უნარი</w:t>
            </w:r>
          </w:p>
        </w:tc>
        <w:tc>
          <w:tcPr>
            <w:tcW w:w="7624" w:type="dxa"/>
            <w:gridSpan w:val="2"/>
            <w:tcBorders>
              <w:top w:val="single" w:sz="18" w:space="0" w:color="auto"/>
              <w:bottom w:val="single" w:sz="18" w:space="0" w:color="auto"/>
              <w:right w:val="single" w:sz="18" w:space="0" w:color="auto"/>
            </w:tcBorders>
          </w:tcPr>
          <w:p w:rsidR="00C307BD" w:rsidRPr="00E47486" w:rsidRDefault="00D14062" w:rsidP="00E47486">
            <w:pPr>
              <w:pStyle w:val="ListParagraph"/>
              <w:widowControl w:val="0"/>
              <w:numPr>
                <w:ilvl w:val="0"/>
                <w:numId w:val="9"/>
              </w:numPr>
              <w:tabs>
                <w:tab w:val="left" w:pos="284"/>
              </w:tabs>
              <w:autoSpaceDE w:val="0"/>
              <w:autoSpaceDN w:val="0"/>
              <w:adjustRightInd w:val="0"/>
              <w:spacing w:after="0" w:line="240" w:lineRule="auto"/>
              <w:ind w:left="4" w:firstLine="0"/>
              <w:jc w:val="both"/>
              <w:rPr>
                <w:rFonts w:ascii="Sylfaen" w:hAnsi="Sylfaen"/>
                <w:noProof/>
                <w:sz w:val="20"/>
                <w:szCs w:val="20"/>
              </w:rPr>
            </w:pPr>
            <w:r w:rsidRPr="00E47486">
              <w:rPr>
                <w:rFonts w:ascii="Sylfaen" w:hAnsi="Sylfaen"/>
                <w:sz w:val="20"/>
                <w:szCs w:val="20"/>
                <w:lang w:val="ka-GE"/>
              </w:rPr>
              <w:t xml:space="preserve">მაგისტრს შეუძლია იდეების, თავისი დასკვნების, არგუმენტებისა და კვლევის მეთოდების პროფესიულ საზოგადოებასთან ქართულ აღმოსავლურ და რომელიმე ევროპულ ენაზე წარდგენა. მას აქვს პროფესიულ წრეებში თავისუფალი კომუნიკაციისა და აკადემიური სტანდარტებისა და საინფორმაციო–საკომუნიკაციო ტექნოლოგიების მიღწევათა გათვალისწინებით ლინგვისტური და ლიტერატურული მონაცემების </w:t>
            </w:r>
            <w:r w:rsidRPr="00E47486">
              <w:rPr>
                <w:rFonts w:ascii="Sylfaen" w:hAnsi="Sylfaen" w:cs="Sylfaen"/>
                <w:sz w:val="20"/>
                <w:szCs w:val="20"/>
                <w:lang w:val="ka-GE"/>
              </w:rPr>
              <w:t>შესაბამის თეორიულ ცოდნასა და ჩვევებზე დაყრდნობით</w:t>
            </w:r>
            <w:r w:rsidRPr="00E47486">
              <w:rPr>
                <w:rFonts w:ascii="Sylfaen" w:hAnsi="Sylfaen" w:cs="Sylfaen"/>
                <w:sz w:val="20"/>
                <w:szCs w:val="20"/>
              </w:rPr>
              <w:t xml:space="preserve"> </w:t>
            </w:r>
            <w:r w:rsidRPr="00E47486">
              <w:rPr>
                <w:rFonts w:ascii="Sylfaen" w:hAnsi="Sylfaen"/>
                <w:sz w:val="20"/>
                <w:szCs w:val="20"/>
                <w:lang w:val="ka-GE"/>
              </w:rPr>
              <w:t xml:space="preserve">ისტორილ–კულტურულ ასპექტში ანალიზისა და პრეზენტაციის, </w:t>
            </w:r>
            <w:proofErr w:type="spellStart"/>
            <w:r w:rsidRPr="00E47486">
              <w:rPr>
                <w:rFonts w:ascii="Sylfaen" w:hAnsi="Sylfaen" w:cs="Sylfaen"/>
                <w:color w:val="000000"/>
                <w:sz w:val="20"/>
                <w:szCs w:val="20"/>
              </w:rPr>
              <w:t>საკვლევ</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თემატიკაზე</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ჯგუფური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პრინციპით</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მუშაობი</w:t>
            </w:r>
            <w:proofErr w:type="spellEnd"/>
            <w:r w:rsidRPr="00E47486">
              <w:rPr>
                <w:rFonts w:ascii="Sylfaen" w:hAnsi="Sylfaen" w:cs="Sylfaen"/>
                <w:color w:val="000000"/>
                <w:sz w:val="20"/>
                <w:szCs w:val="20"/>
                <w:lang w:val="ka-GE"/>
              </w:rPr>
              <w:t>ს უნარი</w:t>
            </w:r>
            <w:r w:rsidRPr="00E47486">
              <w:rPr>
                <w:rFonts w:ascii="Sylfaen" w:hAnsi="Sylfaen" w:cs="Sylfaen"/>
                <w:color w:val="000000"/>
                <w:sz w:val="20"/>
                <w:szCs w:val="20"/>
              </w:rPr>
              <w:t>.</w:t>
            </w:r>
          </w:p>
        </w:tc>
      </w:tr>
      <w:tr w:rsidR="009D7832" w:rsidRPr="00E47486" w:rsidTr="00E47486">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სწავლის უნარი</w:t>
            </w:r>
          </w:p>
        </w:tc>
        <w:tc>
          <w:tcPr>
            <w:tcW w:w="7624" w:type="dxa"/>
            <w:gridSpan w:val="2"/>
            <w:tcBorders>
              <w:top w:val="single" w:sz="12" w:space="0" w:color="auto"/>
              <w:bottom w:val="single" w:sz="18" w:space="0" w:color="auto"/>
              <w:right w:val="single" w:sz="18" w:space="0" w:color="auto"/>
            </w:tcBorders>
          </w:tcPr>
          <w:p w:rsidR="00AF65A1" w:rsidRPr="00E47486" w:rsidRDefault="00D14062" w:rsidP="00E47486">
            <w:pPr>
              <w:pStyle w:val="ListParagraph"/>
              <w:numPr>
                <w:ilvl w:val="0"/>
                <w:numId w:val="9"/>
              </w:numPr>
              <w:tabs>
                <w:tab w:val="left" w:pos="287"/>
              </w:tabs>
              <w:spacing w:after="0" w:line="240" w:lineRule="auto"/>
              <w:ind w:left="0" w:firstLine="0"/>
              <w:jc w:val="both"/>
              <w:rPr>
                <w:rFonts w:ascii="Sylfaen" w:hAnsi="Sylfaen"/>
                <w:bCs/>
                <w:sz w:val="20"/>
                <w:szCs w:val="20"/>
                <w:u w:val="single"/>
              </w:rPr>
            </w:pPr>
            <w:r w:rsidRPr="00E47486">
              <w:rPr>
                <w:rFonts w:ascii="Sylfaen" w:hAnsi="Sylfaen"/>
                <w:sz w:val="20"/>
                <w:szCs w:val="20"/>
                <w:lang w:val="ka-GE"/>
              </w:rPr>
              <w:t xml:space="preserve">მაგისტრს შეუძლია სწავლის დამოუკიდებლად წარმართვა, ავლენს სწავლის პროცესის თავისებურებების გაცნობიერებისა  და სტრატეგიულად დაგეგმის მაღალ დონეს. </w:t>
            </w:r>
            <w:r w:rsidRPr="00E47486">
              <w:rPr>
                <w:rFonts w:ascii="Sylfaen" w:hAnsi="Sylfaen" w:cs="Sylfaen"/>
                <w:noProof/>
                <w:sz w:val="20"/>
                <w:szCs w:val="20"/>
                <w:lang w:val="af-ZA"/>
              </w:rPr>
              <w:t>შეეძლება ქართულ და უცხოურ ენაზე სწავლის დამოუკიდებლად წარმართვა და  მოსაზრებების ჩამოყალიბება, კვლევის სხვადასხვა მეთოდების გამოყენებ</w:t>
            </w:r>
            <w:r w:rsidRPr="00E47486">
              <w:rPr>
                <w:rFonts w:ascii="Sylfaen" w:hAnsi="Sylfaen" w:cs="Sylfaen"/>
                <w:noProof/>
                <w:sz w:val="20"/>
                <w:szCs w:val="20"/>
                <w:lang w:val="ka-GE"/>
              </w:rPr>
              <w:t>ით</w:t>
            </w:r>
            <w:r w:rsidRPr="00E47486">
              <w:rPr>
                <w:rFonts w:ascii="Sylfaen" w:hAnsi="Sylfaen" w:cs="Sylfaen"/>
                <w:noProof/>
                <w:sz w:val="20"/>
                <w:szCs w:val="20"/>
                <w:lang w:val="af-ZA"/>
              </w:rPr>
              <w:t xml:space="preserve"> </w:t>
            </w:r>
            <w:r w:rsidRPr="00E47486">
              <w:rPr>
                <w:rFonts w:ascii="Sylfaen" w:hAnsi="Sylfaen" w:cs="Sylfaen"/>
                <w:noProof/>
                <w:sz w:val="20"/>
                <w:szCs w:val="20"/>
                <w:lang w:val="ka-GE"/>
              </w:rPr>
              <w:t>აღმოსავლური</w:t>
            </w:r>
            <w:r w:rsidRPr="00E47486">
              <w:rPr>
                <w:rFonts w:ascii="Sylfaen" w:hAnsi="Sylfaen" w:cs="Sylfaen"/>
                <w:noProof/>
                <w:sz w:val="20"/>
                <w:szCs w:val="20"/>
                <w:lang w:val="af-ZA"/>
              </w:rPr>
              <w:t xml:space="preserve"> ფილოლოგიის </w:t>
            </w:r>
            <w:r w:rsidRPr="00E47486">
              <w:rPr>
                <w:rFonts w:ascii="Sylfaen" w:hAnsi="Sylfaen" w:cs="Sylfaen"/>
                <w:noProof/>
                <w:sz w:val="20"/>
                <w:szCs w:val="20"/>
                <w:lang w:val="ka-GE"/>
              </w:rPr>
              <w:t>შესაბამის დარგში</w:t>
            </w:r>
            <w:r w:rsidRPr="00E47486">
              <w:rPr>
                <w:rFonts w:ascii="Sylfaen" w:hAnsi="Sylfaen" w:cs="Sylfaen"/>
                <w:noProof/>
                <w:sz w:val="20"/>
                <w:szCs w:val="20"/>
                <w:lang w:val="af-ZA"/>
              </w:rPr>
              <w:t xml:space="preserve"> კვლევითი ხასიათის შრომის დაგეგმვა, </w:t>
            </w:r>
            <w:r w:rsidRPr="00E47486">
              <w:rPr>
                <w:rFonts w:ascii="Sylfaen" w:hAnsi="Sylfaen" w:cs="Sylfaen"/>
                <w:noProof/>
                <w:sz w:val="20"/>
                <w:szCs w:val="20"/>
                <w:lang w:val="ka-GE"/>
              </w:rPr>
              <w:t xml:space="preserve">პრობლემების გადაჭრა და </w:t>
            </w:r>
            <w:r w:rsidRPr="00E47486">
              <w:rPr>
                <w:rFonts w:ascii="Sylfaen" w:hAnsi="Sylfaen" w:cs="Sylfaen"/>
                <w:noProof/>
                <w:sz w:val="20"/>
                <w:szCs w:val="20"/>
                <w:lang w:val="af-ZA"/>
              </w:rPr>
              <w:t>კვლევის შედეგების პრეზენტაცია</w:t>
            </w:r>
          </w:p>
        </w:tc>
      </w:tr>
      <w:tr w:rsidR="009D7832" w:rsidRPr="00E47486" w:rsidTr="00E47486">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ღირებულებები</w:t>
            </w:r>
          </w:p>
        </w:tc>
        <w:tc>
          <w:tcPr>
            <w:tcW w:w="7624" w:type="dxa"/>
            <w:gridSpan w:val="2"/>
            <w:tcBorders>
              <w:top w:val="single" w:sz="18" w:space="0" w:color="auto"/>
              <w:bottom w:val="single" w:sz="18" w:space="0" w:color="auto"/>
              <w:right w:val="single" w:sz="18" w:space="0" w:color="auto"/>
            </w:tcBorders>
          </w:tcPr>
          <w:p w:rsidR="00D14062" w:rsidRPr="00E47486" w:rsidRDefault="00D14062" w:rsidP="00E47486">
            <w:pPr>
              <w:pStyle w:val="ListParagraph"/>
              <w:numPr>
                <w:ilvl w:val="0"/>
                <w:numId w:val="9"/>
              </w:numPr>
              <w:tabs>
                <w:tab w:val="left" w:pos="145"/>
              </w:tabs>
              <w:spacing w:after="0" w:line="240" w:lineRule="auto"/>
              <w:ind w:left="4" w:hanging="4"/>
              <w:jc w:val="both"/>
              <w:rPr>
                <w:rFonts w:ascii="Sylfaen" w:hAnsi="Sylfaen"/>
                <w:sz w:val="20"/>
                <w:szCs w:val="20"/>
                <w:lang w:val="ka-GE"/>
              </w:rPr>
            </w:pPr>
            <w:r w:rsidRPr="00E47486">
              <w:rPr>
                <w:rFonts w:ascii="Sylfaen" w:hAnsi="Sylfaen"/>
                <w:sz w:val="20"/>
                <w:szCs w:val="20"/>
                <w:lang w:val="ka-GE"/>
              </w:rPr>
              <w:t xml:space="preserve">მაგისტრი აფასებს თავის და სხვების დამოკიდებულებას ღირებულებებისადმი. </w:t>
            </w:r>
          </w:p>
          <w:p w:rsidR="009D7832" w:rsidRPr="00E47486" w:rsidRDefault="00D14062" w:rsidP="00E47486">
            <w:pPr>
              <w:pStyle w:val="ListParagraph"/>
              <w:numPr>
                <w:ilvl w:val="0"/>
                <w:numId w:val="9"/>
              </w:numPr>
              <w:tabs>
                <w:tab w:val="left" w:pos="145"/>
              </w:tabs>
              <w:spacing w:after="0" w:line="240" w:lineRule="auto"/>
              <w:ind w:left="4" w:hanging="4"/>
              <w:jc w:val="both"/>
              <w:rPr>
                <w:rFonts w:ascii="Sylfaen" w:hAnsi="Sylfaen" w:cs="Sylfaen"/>
                <w:bCs/>
                <w:sz w:val="20"/>
                <w:szCs w:val="20"/>
                <w:lang w:val="ka-GE"/>
              </w:rPr>
            </w:pPr>
            <w:r w:rsidRPr="00E47486">
              <w:rPr>
                <w:rFonts w:ascii="Sylfaen" w:hAnsi="Sylfaen"/>
                <w:sz w:val="20"/>
                <w:szCs w:val="20"/>
                <w:lang w:val="ka-GE"/>
              </w:rPr>
              <w:t>ახლო აღმოსავლეთის ხალხებთან ურთიერთობის პროცესს ხშირად აფერხებს მათი მენტალიტეტისა და ფსიქოლოგიის, ტრადიციული ღირებულებების გაუთვალისწინებლობა. აღმოსავლური ფილოლოგიის სპეციალობის მაგისტრს ამ გარემოებათა გაითვალისწინებით შეუძლია ტოლერანტული დამოკიდებულების გამოჩენა ახლო აღმოსავლეთის მრავალფეროვანი მემკვიდრეობისა და ტრადიციის  მიმართ, სხვათა აზრის გათვალისწინება, ახალი ღირებულებების ფორმირების პროცესში ჩართვა და წვლილის შეტანა.</w:t>
            </w:r>
          </w:p>
        </w:tc>
      </w:tr>
      <w:tr w:rsidR="009D7832" w:rsidRPr="00E47486" w:rsidTr="00E47486">
        <w:tc>
          <w:tcPr>
            <w:tcW w:w="10881"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bCs/>
                <w:sz w:val="20"/>
                <w:szCs w:val="20"/>
                <w:lang w:val="ka-GE"/>
              </w:rPr>
            </w:pPr>
            <w:r w:rsidRPr="00E47486">
              <w:rPr>
                <w:rFonts w:ascii="Sylfaen" w:hAnsi="Sylfaen" w:cs="Sylfaen"/>
                <w:b/>
                <w:bCs/>
                <w:sz w:val="20"/>
                <w:szCs w:val="20"/>
                <w:lang w:val="ka-GE"/>
              </w:rPr>
              <w:t>სწავლების</w:t>
            </w:r>
            <w:r w:rsidRPr="00E47486">
              <w:rPr>
                <w:rFonts w:ascii="Sylfaen" w:hAnsi="Sylfaen" w:cs="Sylfaen"/>
                <w:b/>
                <w:bCs/>
                <w:sz w:val="20"/>
                <w:szCs w:val="20"/>
              </w:rPr>
              <w:t xml:space="preserve"> </w:t>
            </w:r>
            <w:r w:rsidRPr="00E47486">
              <w:rPr>
                <w:rFonts w:ascii="Sylfaen" w:hAnsi="Sylfaen" w:cs="Sylfaen"/>
                <w:b/>
                <w:bCs/>
                <w:sz w:val="20"/>
                <w:szCs w:val="20"/>
                <w:lang w:val="ka-GE"/>
              </w:rPr>
              <w:t>მეთოდები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9D7832" w:rsidRPr="00E47486" w:rsidRDefault="000B60F2" w:rsidP="00E47486">
            <w:pPr>
              <w:pStyle w:val="ListParagraph"/>
              <w:widowControl w:val="0"/>
              <w:tabs>
                <w:tab w:val="left" w:pos="284"/>
              </w:tabs>
              <w:autoSpaceDE w:val="0"/>
              <w:autoSpaceDN w:val="0"/>
              <w:adjustRightInd w:val="0"/>
              <w:spacing w:after="0" w:line="240" w:lineRule="auto"/>
              <w:ind w:left="0"/>
              <w:jc w:val="both"/>
              <w:rPr>
                <w:rFonts w:ascii="Sylfaen" w:hAnsi="Sylfaen" w:cs="Sylfaen"/>
                <w:color w:val="943634" w:themeColor="accent2" w:themeShade="BF"/>
                <w:sz w:val="20"/>
                <w:szCs w:val="20"/>
              </w:rPr>
            </w:pPr>
            <w:r w:rsidRPr="00E47486">
              <w:rPr>
                <w:rFonts w:ascii="Sylfaen" w:eastAsia="Calibri" w:hAnsi="Sylfaen" w:cs="Arial"/>
                <w:bCs/>
                <w:sz w:val="20"/>
                <w:szCs w:val="20"/>
                <w:lang w:val="ka-GE"/>
              </w:rPr>
              <w:t>სააუდიტორიო მუშაობა</w:t>
            </w:r>
            <w:r w:rsidRPr="00E47486">
              <w:rPr>
                <w:rFonts w:ascii="Sylfaen" w:eastAsia="Calibri" w:hAnsi="Sylfaen" w:cs="Arial"/>
                <w:bCs/>
                <w:sz w:val="20"/>
                <w:szCs w:val="20"/>
              </w:rPr>
              <w:t xml:space="preserve"> </w:t>
            </w:r>
            <w:r w:rsidRPr="00E47486">
              <w:rPr>
                <w:rFonts w:ascii="Sylfaen" w:eastAsia="Calibri" w:hAnsi="Sylfaen" w:cs="Arial"/>
                <w:bCs/>
                <w:sz w:val="20"/>
                <w:szCs w:val="20"/>
                <w:lang w:val="ka-GE"/>
              </w:rPr>
              <w:t xml:space="preserve">- ლექციაზე და </w:t>
            </w:r>
            <w:proofErr w:type="spellStart"/>
            <w:r w:rsidRPr="00E47486">
              <w:rPr>
                <w:rFonts w:ascii="Sylfaen" w:eastAsia="Calibri" w:hAnsi="Sylfaen" w:cs="Arial"/>
                <w:bCs/>
                <w:sz w:val="20"/>
                <w:szCs w:val="20"/>
              </w:rPr>
              <w:t>პრაქტიკულ</w:t>
            </w:r>
            <w:proofErr w:type="spellEnd"/>
            <w:r w:rsidRPr="00E47486">
              <w:rPr>
                <w:rFonts w:ascii="Sylfaen" w:eastAsia="Calibri" w:hAnsi="Sylfaen" w:cs="Arial"/>
                <w:bCs/>
                <w:sz w:val="20"/>
                <w:szCs w:val="20"/>
              </w:rPr>
              <w:t xml:space="preserve"> </w:t>
            </w:r>
            <w:proofErr w:type="spellStart"/>
            <w:r w:rsidRPr="00E47486">
              <w:rPr>
                <w:rFonts w:ascii="Sylfaen" w:eastAsia="Calibri" w:hAnsi="Sylfaen" w:cs="Arial"/>
                <w:bCs/>
                <w:sz w:val="20"/>
                <w:szCs w:val="20"/>
              </w:rPr>
              <w:t>მეცადინეობ</w:t>
            </w:r>
            <w:proofErr w:type="spellEnd"/>
            <w:r w:rsidRPr="00E47486">
              <w:rPr>
                <w:rFonts w:ascii="Sylfaen" w:eastAsia="Calibri" w:hAnsi="Sylfaen" w:cs="Arial"/>
                <w:bCs/>
                <w:sz w:val="20"/>
                <w:szCs w:val="20"/>
                <w:lang w:val="ka-GE"/>
              </w:rPr>
              <w:t xml:space="preserve">აზე დასწრება. ასევე გამოიყენება დამოუკიდებელი მუშაობის ისეთი ფორმები, როგორიცაა სალექციო მასალისა და საშინაო დავალების მომზადება, ბიბლიოთეკაში მუშაობა, შუალედური გამოცდებისათვის მზადება, დამოუკიდებლად შესრულებული სამუშაოს  პრეზენტაცია. ვერბალური მეთოდი, წიგნზე მუშაობის მეთოდი, წერითი მუშაობის მეთოდი, დისკუსია,  </w:t>
            </w:r>
            <w:r w:rsidRPr="00E47486">
              <w:rPr>
                <w:rFonts w:ascii="Sylfaen" w:eastAsia="Calibri" w:hAnsi="Sylfaen" w:cs="Sylfaen"/>
                <w:bCs/>
                <w:sz w:val="20"/>
                <w:szCs w:val="20"/>
                <w:lang w:val="ka-GE"/>
              </w:rPr>
              <w:t xml:space="preserve">დებატი, </w:t>
            </w:r>
            <w:r w:rsidRPr="00E47486">
              <w:rPr>
                <w:rFonts w:ascii="Sylfaen" w:eastAsia="Calibri" w:hAnsi="Sylfaen" w:cs="Arial"/>
                <w:sz w:val="20"/>
                <w:szCs w:val="20"/>
                <w:lang w:val="ka-GE"/>
              </w:rPr>
              <w:t>დედუქციურ-ინდუქციური მეთოდი</w:t>
            </w:r>
            <w:r w:rsidRPr="00E47486">
              <w:rPr>
                <w:rFonts w:ascii="Sylfaen" w:hAnsi="Sylfaen"/>
                <w:i/>
                <w:sz w:val="20"/>
                <w:szCs w:val="20"/>
              </w:rPr>
              <w:t xml:space="preserve">, </w:t>
            </w:r>
            <w:r w:rsidRPr="00E47486">
              <w:rPr>
                <w:rFonts w:ascii="Sylfaen" w:eastAsia="Calibri" w:hAnsi="Sylfaen" w:cs="Arial"/>
                <w:sz w:val="20"/>
                <w:szCs w:val="20"/>
                <w:lang w:val="ka-GE"/>
              </w:rPr>
              <w:t xml:space="preserve">კომპონენტური ანალიზის მეთოდი. </w:t>
            </w:r>
            <w:proofErr w:type="spellStart"/>
            <w:r w:rsidRPr="00E47486">
              <w:rPr>
                <w:rFonts w:ascii="Sylfaen" w:eastAsia="Calibri" w:hAnsi="Sylfaen" w:cs="Arial"/>
                <w:bCs/>
                <w:sz w:val="20"/>
                <w:szCs w:val="20"/>
              </w:rPr>
              <w:t>ჯგუფური</w:t>
            </w:r>
            <w:proofErr w:type="spellEnd"/>
            <w:r w:rsidR="00E47486">
              <w:rPr>
                <w:rFonts w:ascii="Sylfaen" w:eastAsia="Calibri" w:hAnsi="Sylfaen" w:cs="Arial"/>
                <w:bCs/>
                <w:sz w:val="20"/>
                <w:szCs w:val="20"/>
              </w:rPr>
              <w:t xml:space="preserve"> </w:t>
            </w:r>
            <w:r w:rsidRPr="00E47486">
              <w:rPr>
                <w:rFonts w:ascii="Sylfaen" w:eastAsia="Calibri" w:hAnsi="Sylfaen" w:cs="Arial"/>
                <w:bCs/>
                <w:sz w:val="20"/>
                <w:szCs w:val="20"/>
                <w:lang w:val="ka-GE"/>
              </w:rPr>
              <w:t xml:space="preserve">განხილვები, </w:t>
            </w:r>
            <w:r w:rsidRPr="00E47486">
              <w:rPr>
                <w:rFonts w:ascii="Sylfaen" w:eastAsia="Calibri" w:hAnsi="Sylfaen" w:cs="Arial"/>
                <w:sz w:val="20"/>
                <w:szCs w:val="20"/>
                <w:lang w:val="ka-GE"/>
              </w:rPr>
              <w:t xml:space="preserve">ასევე ინფორმაციულ-ტექნიკური მეთოდები. </w:t>
            </w:r>
            <w:r w:rsidRPr="00E47486">
              <w:rPr>
                <w:rFonts w:ascii="Sylfaen" w:eastAsia="Calibri" w:hAnsi="Sylfaen" w:cs="Arial"/>
                <w:bCs/>
                <w:sz w:val="20"/>
                <w:szCs w:val="20"/>
                <w:lang w:val="ka-GE"/>
              </w:rPr>
              <w:t>სწავლების და სწავლის აღნიშნული მეთოდები უზრუნველყოფს იმ შედეგების მიღწევას, რომლებიც მოცემულია პროგრამაში.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sz w:val="20"/>
                <w:szCs w:val="20"/>
                <w:lang w:val="ka-GE"/>
              </w:rPr>
            </w:pPr>
            <w:r w:rsidRPr="00E47486">
              <w:rPr>
                <w:rFonts w:ascii="Sylfaen" w:hAnsi="Sylfaen" w:cs="Sylfaen"/>
                <w:b/>
                <w:bCs/>
                <w:sz w:val="20"/>
                <w:szCs w:val="20"/>
                <w:lang w:val="ka-GE"/>
              </w:rPr>
              <w:t>პროგრამის სტრუქტურა</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A434EF" w:rsidRPr="00E47486" w:rsidRDefault="00A434EF" w:rsidP="00E47486">
            <w:pPr>
              <w:spacing w:after="0" w:line="240" w:lineRule="auto"/>
              <w:jc w:val="both"/>
              <w:rPr>
                <w:rFonts w:ascii="Sylfaen" w:hAnsi="Sylfaen"/>
                <w:sz w:val="20"/>
                <w:szCs w:val="20"/>
                <w:lang w:val="ka-GE"/>
              </w:rPr>
            </w:pPr>
            <w:r w:rsidRPr="00E47486">
              <w:rPr>
                <w:rFonts w:ascii="Sylfaen" w:hAnsi="Sylfaen"/>
                <w:sz w:val="20"/>
                <w:szCs w:val="20"/>
                <w:lang w:val="ka-GE"/>
              </w:rPr>
              <w:t xml:space="preserve">პროგრამა მოიცავს </w:t>
            </w:r>
            <w:r w:rsidR="000B60F2" w:rsidRPr="00E47486">
              <w:rPr>
                <w:rFonts w:ascii="Sylfaen" w:hAnsi="Sylfaen"/>
                <w:sz w:val="20"/>
                <w:szCs w:val="20"/>
              </w:rPr>
              <w:t xml:space="preserve">3 </w:t>
            </w:r>
            <w:r w:rsidRPr="00E47486">
              <w:rPr>
                <w:rFonts w:ascii="Sylfaen" w:hAnsi="Sylfaen" w:cs="Sylfaen"/>
                <w:sz w:val="20"/>
                <w:szCs w:val="20"/>
                <w:lang w:val="ka-GE"/>
              </w:rPr>
              <w:t>სასწავლო</w:t>
            </w:r>
            <w:r w:rsidRPr="00E47486">
              <w:rPr>
                <w:rFonts w:ascii="Sylfaen" w:hAnsi="Sylfaen"/>
                <w:sz w:val="20"/>
                <w:szCs w:val="20"/>
                <w:lang w:val="ka-GE"/>
              </w:rPr>
              <w:t xml:space="preserve"> კომპონენტებს:</w:t>
            </w:r>
          </w:p>
          <w:p w:rsidR="00A434EF" w:rsidRPr="00E47486" w:rsidRDefault="000B60F2" w:rsidP="00E47486">
            <w:pPr>
              <w:spacing w:after="0" w:line="240" w:lineRule="auto"/>
              <w:jc w:val="both"/>
              <w:rPr>
                <w:rFonts w:ascii="Sylfaen" w:hAnsi="Sylfaen"/>
                <w:sz w:val="20"/>
                <w:szCs w:val="20"/>
                <w:lang w:val="ka-GE"/>
              </w:rPr>
            </w:pPr>
            <w:r w:rsidRPr="00E47486">
              <w:rPr>
                <w:rFonts w:ascii="Sylfaen" w:hAnsi="Sylfaen" w:cs="Sylfaen"/>
                <w:b/>
                <w:bCs/>
                <w:sz w:val="20"/>
                <w:szCs w:val="20"/>
              </w:rPr>
              <w:t>10</w:t>
            </w:r>
            <w:r w:rsidR="00694A67" w:rsidRPr="00E47486">
              <w:rPr>
                <w:rFonts w:ascii="Sylfaen" w:hAnsi="Sylfaen" w:cs="Times New Roman"/>
                <w:b/>
                <w:bCs/>
                <w:sz w:val="20"/>
                <w:szCs w:val="20"/>
                <w:lang w:val="ka-GE"/>
              </w:rPr>
              <w:t xml:space="preserve"> ECTS</w:t>
            </w:r>
            <w:r w:rsidR="00694A67" w:rsidRPr="00E47486">
              <w:rPr>
                <w:rFonts w:ascii="Sylfaen" w:hAnsi="Sylfaen"/>
                <w:sz w:val="20"/>
                <w:szCs w:val="20"/>
                <w:lang w:val="ka-GE"/>
              </w:rPr>
              <w:t xml:space="preserve"> კრედიტი - </w:t>
            </w:r>
            <w:r w:rsidR="00694A67" w:rsidRPr="00E47486">
              <w:rPr>
                <w:rFonts w:ascii="Sylfaen" w:hAnsi="Sylfaen" w:cs="Sylfaen"/>
                <w:sz w:val="20"/>
                <w:szCs w:val="20"/>
                <w:lang w:val="ka-GE"/>
              </w:rPr>
              <w:t>პროგრამის სავალდებულო კურსები</w:t>
            </w:r>
          </w:p>
          <w:p w:rsidR="00A434EF" w:rsidRPr="00E47486" w:rsidRDefault="000B60F2" w:rsidP="00E47486">
            <w:pPr>
              <w:spacing w:after="0" w:line="240" w:lineRule="auto"/>
              <w:jc w:val="both"/>
              <w:rPr>
                <w:rFonts w:ascii="Sylfaen" w:hAnsi="Sylfaen"/>
                <w:sz w:val="20"/>
                <w:szCs w:val="20"/>
                <w:lang w:val="ka-GE"/>
              </w:rPr>
            </w:pPr>
            <w:r w:rsidRPr="00E47486">
              <w:rPr>
                <w:rFonts w:ascii="Sylfaen" w:hAnsi="Sylfaen"/>
                <w:b/>
                <w:bCs/>
                <w:sz w:val="20"/>
                <w:szCs w:val="20"/>
              </w:rPr>
              <w:t>95</w:t>
            </w:r>
            <w:r w:rsidR="00A434EF" w:rsidRPr="00E47486">
              <w:rPr>
                <w:rFonts w:ascii="Sylfaen" w:hAnsi="Sylfaen"/>
                <w:b/>
                <w:bCs/>
                <w:sz w:val="20"/>
                <w:szCs w:val="20"/>
                <w:lang w:val="ka-GE"/>
              </w:rPr>
              <w:t xml:space="preserve"> </w:t>
            </w:r>
            <w:r w:rsidR="00A434EF" w:rsidRPr="00E47486">
              <w:rPr>
                <w:rFonts w:ascii="Sylfaen" w:hAnsi="Sylfaen" w:cs="Times New Roman"/>
                <w:b/>
                <w:bCs/>
                <w:sz w:val="20"/>
                <w:szCs w:val="20"/>
                <w:lang w:val="ka-GE"/>
              </w:rPr>
              <w:t>ECTS</w:t>
            </w:r>
            <w:r w:rsidR="00A434EF" w:rsidRPr="00E47486">
              <w:rPr>
                <w:rFonts w:ascii="Sylfaen" w:hAnsi="Sylfaen"/>
                <w:sz w:val="20"/>
                <w:szCs w:val="20"/>
                <w:lang w:val="ka-GE"/>
              </w:rPr>
              <w:t xml:space="preserve"> კრედიტი – სპეციალიზაციის </w:t>
            </w:r>
            <w:r w:rsidR="0024681C" w:rsidRPr="00E47486">
              <w:rPr>
                <w:rFonts w:ascii="Sylfaen" w:hAnsi="Sylfaen"/>
                <w:sz w:val="20"/>
                <w:szCs w:val="20"/>
                <w:lang w:val="ka-GE"/>
              </w:rPr>
              <w:t>მოდული</w:t>
            </w:r>
            <w:r w:rsidR="00A434EF" w:rsidRPr="00E47486">
              <w:rPr>
                <w:rFonts w:ascii="Sylfaen" w:hAnsi="Sylfaen"/>
                <w:sz w:val="20"/>
                <w:szCs w:val="20"/>
                <w:lang w:val="ka-GE"/>
              </w:rPr>
              <w:t xml:space="preserve"> (სავალდებულო კურსები</w:t>
            </w:r>
            <w:r w:rsidRPr="00E47486">
              <w:rPr>
                <w:rFonts w:ascii="Sylfaen" w:hAnsi="Sylfaen"/>
                <w:sz w:val="20"/>
                <w:szCs w:val="20"/>
                <w:lang w:val="ka-GE"/>
              </w:rPr>
              <w:t>)</w:t>
            </w:r>
            <w:r w:rsidR="00A434EF" w:rsidRPr="00E47486">
              <w:rPr>
                <w:rFonts w:ascii="Sylfaen" w:hAnsi="Sylfaen"/>
                <w:sz w:val="20"/>
                <w:szCs w:val="20"/>
                <w:lang w:val="ka-GE"/>
              </w:rPr>
              <w:t>;</w:t>
            </w:r>
          </w:p>
          <w:p w:rsidR="00A434EF" w:rsidRPr="00E47486" w:rsidRDefault="000B60F2" w:rsidP="00E47486">
            <w:pPr>
              <w:spacing w:after="0" w:line="240" w:lineRule="auto"/>
              <w:jc w:val="both"/>
              <w:rPr>
                <w:rFonts w:ascii="Sylfaen" w:hAnsi="Sylfaen"/>
                <w:sz w:val="20"/>
                <w:szCs w:val="20"/>
              </w:rPr>
            </w:pPr>
            <w:r w:rsidRPr="00E47486">
              <w:rPr>
                <w:rFonts w:ascii="Sylfaen" w:hAnsi="Sylfaen"/>
                <w:b/>
                <w:bCs/>
                <w:sz w:val="20"/>
                <w:szCs w:val="20"/>
                <w:lang w:val="ka-GE"/>
              </w:rPr>
              <w:t>1</w:t>
            </w:r>
            <w:r w:rsidRPr="00E47486">
              <w:rPr>
                <w:rFonts w:ascii="Sylfaen" w:hAnsi="Sylfaen"/>
                <w:b/>
                <w:bCs/>
                <w:sz w:val="20"/>
                <w:szCs w:val="20"/>
              </w:rPr>
              <w:t>5</w:t>
            </w:r>
            <w:r w:rsidR="00A434EF" w:rsidRPr="00E47486">
              <w:rPr>
                <w:rFonts w:ascii="Sylfaen" w:hAnsi="Sylfaen"/>
                <w:b/>
                <w:bCs/>
                <w:sz w:val="20"/>
                <w:szCs w:val="20"/>
                <w:lang w:val="ka-GE"/>
              </w:rPr>
              <w:t xml:space="preserve"> </w:t>
            </w:r>
            <w:r w:rsidR="00A434EF" w:rsidRPr="00E47486">
              <w:rPr>
                <w:rFonts w:ascii="Sylfaen" w:hAnsi="Sylfaen" w:cs="Times New Roman"/>
                <w:b/>
                <w:bCs/>
                <w:sz w:val="20"/>
                <w:szCs w:val="20"/>
                <w:lang w:val="ka-GE"/>
              </w:rPr>
              <w:t>ECTS</w:t>
            </w:r>
            <w:r w:rsidR="00A434EF" w:rsidRPr="00E47486">
              <w:rPr>
                <w:rFonts w:ascii="Sylfaen" w:hAnsi="Sylfaen"/>
                <w:sz w:val="20"/>
                <w:szCs w:val="20"/>
                <w:lang w:val="ka-GE"/>
              </w:rPr>
              <w:t xml:space="preserve"> კრედიტი</w:t>
            </w:r>
            <w:r w:rsidR="00CD1823" w:rsidRPr="00E47486">
              <w:rPr>
                <w:rFonts w:ascii="Sylfaen" w:hAnsi="Sylfaen"/>
                <w:sz w:val="20"/>
                <w:szCs w:val="20"/>
                <w:lang w:val="ka-GE"/>
              </w:rPr>
              <w:t xml:space="preserve"> –</w:t>
            </w:r>
            <w:r w:rsidR="00694A67" w:rsidRPr="00E47486">
              <w:rPr>
                <w:rFonts w:ascii="Sylfaen" w:hAnsi="Sylfaen"/>
                <w:sz w:val="20"/>
                <w:szCs w:val="20"/>
                <w:lang w:val="ka-GE"/>
              </w:rPr>
              <w:t xml:space="preserve"> </w:t>
            </w:r>
            <w:r w:rsidR="00CD1823" w:rsidRPr="00E47486">
              <w:rPr>
                <w:rFonts w:ascii="Sylfaen" w:hAnsi="Sylfaen"/>
                <w:sz w:val="20"/>
                <w:szCs w:val="20"/>
                <w:lang w:val="ka-GE"/>
              </w:rPr>
              <w:t xml:space="preserve">პროგრამის </w:t>
            </w:r>
            <w:r w:rsidR="00A434EF" w:rsidRPr="00E47486">
              <w:rPr>
                <w:rFonts w:ascii="Sylfaen" w:hAnsi="Sylfaen"/>
                <w:sz w:val="20"/>
                <w:szCs w:val="20"/>
                <w:lang w:val="ka-GE"/>
              </w:rPr>
              <w:t>არჩევითი</w:t>
            </w:r>
            <w:r w:rsidR="00CD1823" w:rsidRPr="00E47486">
              <w:rPr>
                <w:rFonts w:ascii="Sylfaen" w:hAnsi="Sylfaen"/>
                <w:sz w:val="20"/>
                <w:szCs w:val="20"/>
                <w:lang w:val="ka-GE"/>
              </w:rPr>
              <w:t xml:space="preserve"> </w:t>
            </w:r>
            <w:r w:rsidR="00A434EF" w:rsidRPr="00E47486">
              <w:rPr>
                <w:rFonts w:ascii="Sylfaen" w:hAnsi="Sylfaen"/>
                <w:sz w:val="20"/>
                <w:szCs w:val="20"/>
                <w:lang w:val="ka-GE"/>
              </w:rPr>
              <w:t>კურსები</w:t>
            </w:r>
            <w:r w:rsidR="003C0F61" w:rsidRPr="00E47486">
              <w:rPr>
                <w:rFonts w:ascii="Sylfaen" w:hAnsi="Sylfaen"/>
                <w:sz w:val="20"/>
                <w:szCs w:val="20"/>
                <w:lang w:val="ka-GE"/>
              </w:rPr>
              <w:t>;</w:t>
            </w:r>
          </w:p>
          <w:p w:rsidR="009D7832" w:rsidRPr="00E47486" w:rsidRDefault="009D7832" w:rsidP="00E47486">
            <w:pPr>
              <w:spacing w:after="0" w:line="240" w:lineRule="auto"/>
              <w:jc w:val="both"/>
              <w:rPr>
                <w:rFonts w:ascii="Sylfaen" w:hAnsi="Sylfaen" w:cs="Sylfaen"/>
                <w:b/>
                <w:bCs/>
                <w:sz w:val="20"/>
                <w:szCs w:val="20"/>
                <w:lang w:val="ka-GE"/>
              </w:rPr>
            </w:pPr>
            <w:r w:rsidRPr="00E47486">
              <w:rPr>
                <w:rFonts w:ascii="Sylfaen" w:hAnsi="Sylfaen" w:cs="Sylfaen"/>
                <w:b/>
                <w:bCs/>
                <w:sz w:val="20"/>
                <w:szCs w:val="20"/>
                <w:lang w:val="ka-GE"/>
              </w:rPr>
              <w:t>სასწავლო გეგმა იხ.დანართ</w:t>
            </w:r>
            <w:r w:rsidR="00E47486">
              <w:rPr>
                <w:rFonts w:ascii="Sylfaen" w:hAnsi="Sylfaen" w:cs="Sylfaen"/>
                <w:b/>
                <w:bCs/>
                <w:sz w:val="20"/>
                <w:szCs w:val="20"/>
                <w:lang w:val="ka-GE"/>
              </w:rPr>
              <w:t>ი 1-</w:t>
            </w:r>
            <w:r w:rsidRPr="00E47486">
              <w:rPr>
                <w:rFonts w:ascii="Sylfaen" w:hAnsi="Sylfaen" w:cs="Sylfaen"/>
                <w:b/>
                <w:bCs/>
                <w:sz w:val="20"/>
                <w:szCs w:val="20"/>
                <w:lang w:val="ka-GE"/>
              </w:rPr>
              <w:t>ის სახით!</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E15FC6" w:rsidRPr="00E47486" w:rsidRDefault="00E15FC6" w:rsidP="00E47486">
            <w:pPr>
              <w:spacing w:after="0" w:line="240" w:lineRule="auto"/>
              <w:jc w:val="both"/>
              <w:rPr>
                <w:rFonts w:ascii="Sylfaen" w:hAnsi="Sylfaen" w:cs="Sylfaen"/>
                <w:b/>
                <w:noProof/>
                <w:sz w:val="20"/>
                <w:szCs w:val="20"/>
                <w:u w:val="single"/>
              </w:rPr>
            </w:pPr>
            <w:r w:rsidRPr="00E47486">
              <w:rPr>
                <w:rFonts w:ascii="Sylfaen" w:hAnsi="Sylfaen" w:cs="Sylfaen"/>
                <w:b/>
                <w:noProof/>
                <w:sz w:val="20"/>
                <w:szCs w:val="20"/>
                <w:u w:val="single"/>
              </w:rPr>
              <w:t>სტუდენტის ცოდნის შეფასების სისტემა:</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cs="Sylfaen"/>
                <w:bCs/>
                <w:noProof/>
                <w:sz w:val="20"/>
                <w:szCs w:val="20"/>
              </w:rPr>
              <w:lastRenderedPageBreak/>
              <w:t xml:space="preserve">სტუდენტთა მიღწევების შეფასება ხდება </w:t>
            </w:r>
            <w:r w:rsidRPr="00E47486">
              <w:rPr>
                <w:rFonts w:ascii="Sylfaen" w:hAnsi="Sylfaen"/>
                <w:bCs/>
                <w:noProof/>
                <w:sz w:val="20"/>
                <w:szCs w:val="20"/>
              </w:rPr>
              <w:t xml:space="preserve">საქართველოს განათლებისა და მეცნიერების მინისტრის 2007 წლის 5 იანვრის №3 და </w:t>
            </w:r>
            <w:r w:rsidRPr="00E47486">
              <w:rPr>
                <w:rFonts w:ascii="Sylfaen" w:hAnsi="Sylfaen"/>
                <w:noProof/>
                <w:sz w:val="20"/>
                <w:szCs w:val="20"/>
              </w:rPr>
              <w:t xml:space="preserve">2016 წლის 18 აგვისტოს №102/ნ </w:t>
            </w:r>
            <w:r w:rsidRPr="00E47486">
              <w:rPr>
                <w:rFonts w:ascii="Sylfaen" w:hAnsi="Sylfaen"/>
                <w:bCs/>
                <w:noProof/>
                <w:sz w:val="20"/>
                <w:szCs w:val="20"/>
              </w:rPr>
              <w:t xml:space="preserve">ბრძანებებით განსაზღვრული პუნქტების გათვალისწინებით: </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bCs/>
                <w:noProof/>
                <w:sz w:val="20"/>
                <w:szCs w:val="20"/>
              </w:rPr>
              <w:t>1.</w:t>
            </w:r>
            <w:r w:rsidRPr="00E47486">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E15FC6" w:rsidRPr="00E47486" w:rsidRDefault="00E15FC6" w:rsidP="00E47486">
            <w:pPr>
              <w:spacing w:after="0" w:line="240" w:lineRule="auto"/>
              <w:ind w:firstLine="480"/>
              <w:jc w:val="both"/>
              <w:rPr>
                <w:rFonts w:ascii="Sylfaen" w:hAnsi="Sylfaen"/>
                <w:bCs/>
                <w:noProof/>
                <w:sz w:val="20"/>
                <w:szCs w:val="20"/>
              </w:rPr>
            </w:pPr>
            <w:r w:rsidRPr="00E47486">
              <w:rPr>
                <w:rFonts w:ascii="Sylfaen" w:hAnsi="Sylfaen"/>
                <w:bCs/>
                <w:noProof/>
                <w:sz w:val="20"/>
                <w:szCs w:val="20"/>
              </w:rPr>
              <w:tab/>
              <w:t>ა) შუალედურ შეფასებას;</w:t>
            </w:r>
          </w:p>
          <w:p w:rsidR="00E15FC6" w:rsidRPr="00E47486" w:rsidRDefault="00E15FC6" w:rsidP="00E47486">
            <w:pPr>
              <w:spacing w:after="0" w:line="240" w:lineRule="auto"/>
              <w:ind w:firstLine="480"/>
              <w:jc w:val="both"/>
              <w:rPr>
                <w:rFonts w:ascii="Sylfaen" w:hAnsi="Sylfaen"/>
                <w:bCs/>
                <w:noProof/>
                <w:sz w:val="20"/>
                <w:szCs w:val="20"/>
              </w:rPr>
            </w:pPr>
            <w:r w:rsidRPr="00E47486">
              <w:rPr>
                <w:rFonts w:ascii="Sylfaen" w:hAnsi="Sylfaen"/>
                <w:bCs/>
                <w:noProof/>
                <w:sz w:val="20"/>
                <w:szCs w:val="20"/>
              </w:rPr>
              <w:tab/>
              <w:t>ბ) დასკვნითი გამოცდის შეფასებას.</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3. სასწავლო კურსის მაქსიმალური შეფასება 100 ქულის ტოლია.</w:t>
            </w:r>
          </w:p>
          <w:p w:rsidR="00E15FC6" w:rsidRPr="00E47486" w:rsidRDefault="00E15FC6" w:rsidP="00E47486">
            <w:pPr>
              <w:spacing w:after="0" w:line="240" w:lineRule="auto"/>
              <w:jc w:val="both"/>
              <w:rPr>
                <w:rFonts w:ascii="Sylfaen" w:hAnsi="Sylfaen"/>
                <w:bCs/>
                <w:noProof/>
                <w:sz w:val="20"/>
                <w:szCs w:val="20"/>
              </w:rPr>
            </w:pPr>
            <w:r w:rsidRPr="00E47486">
              <w:rPr>
                <w:rFonts w:ascii="Sylfaen" w:hAnsi="Sylfaen"/>
                <w:bCs/>
                <w:noProof/>
                <w:sz w:val="20"/>
                <w:szCs w:val="20"/>
              </w:rPr>
              <w:t>4. დასკვნითი გამოცდა არ უნდა შეფასდეს 40 ქულაზე მეტით.</w:t>
            </w:r>
          </w:p>
          <w:p w:rsidR="00E15FC6" w:rsidRPr="00E47486" w:rsidRDefault="00E15FC6" w:rsidP="00E47486">
            <w:pPr>
              <w:pStyle w:val="abzacixml"/>
              <w:spacing w:line="240" w:lineRule="auto"/>
              <w:ind w:right="0" w:firstLine="0"/>
              <w:rPr>
                <w:rFonts w:ascii="Sylfaen" w:hAnsi="Sylfaen"/>
              </w:rPr>
            </w:pPr>
            <w:r w:rsidRPr="00E47486">
              <w:rPr>
                <w:rFonts w:ascii="Sylfaen" w:hAnsi="Sylfaen"/>
              </w:rPr>
              <w:t>5.</w:t>
            </w:r>
            <w:r w:rsidRPr="00E47486">
              <w:rPr>
                <w:rFonts w:ascii="Sylfaen" w:hAnsi="Sylfaen" w:cs="Sylfaen"/>
              </w:rPr>
              <w:t>დასკვნით</w:t>
            </w:r>
            <w:r w:rsidRPr="00E47486">
              <w:rPr>
                <w:rFonts w:ascii="Sylfaen" w:hAnsi="Sylfaen"/>
              </w:rPr>
              <w:t xml:space="preserve"> </w:t>
            </w:r>
            <w:r w:rsidRPr="00E47486">
              <w:rPr>
                <w:rFonts w:ascii="Sylfaen" w:hAnsi="Sylfaen" w:cs="Sylfaen"/>
              </w:rPr>
              <w:t>გამოცდაზე</w:t>
            </w:r>
            <w:r w:rsidRPr="00E47486">
              <w:rPr>
                <w:rFonts w:ascii="Sylfaen" w:hAnsi="Sylfaen"/>
              </w:rPr>
              <w:t xml:space="preserve"> </w:t>
            </w:r>
            <w:r w:rsidRPr="00E47486">
              <w:rPr>
                <w:rFonts w:ascii="Sylfaen" w:hAnsi="Sylfaen" w:cs="Sylfaen"/>
              </w:rPr>
              <w:t>გასვლის</w:t>
            </w:r>
            <w:r w:rsidRPr="00E47486">
              <w:rPr>
                <w:rFonts w:ascii="Sylfaen" w:hAnsi="Sylfaen"/>
              </w:rPr>
              <w:t xml:space="preserve"> </w:t>
            </w:r>
            <w:r w:rsidRPr="00E47486">
              <w:rPr>
                <w:rFonts w:ascii="Sylfaen" w:hAnsi="Sylfaen" w:cs="Sylfaen"/>
              </w:rPr>
              <w:t>უფლება</w:t>
            </w:r>
            <w:r w:rsidRPr="00E47486">
              <w:rPr>
                <w:rFonts w:ascii="Sylfaen" w:hAnsi="Sylfaen"/>
              </w:rPr>
              <w:t xml:space="preserve"> </w:t>
            </w:r>
            <w:r w:rsidRPr="00E47486">
              <w:rPr>
                <w:rFonts w:ascii="Sylfaen" w:hAnsi="Sylfaen" w:cs="Sylfaen"/>
              </w:rPr>
              <w:t>ეძლევა</w:t>
            </w:r>
            <w:r w:rsidRPr="00E47486">
              <w:rPr>
                <w:rFonts w:ascii="Sylfaen" w:hAnsi="Sylfaen"/>
              </w:rPr>
              <w:t xml:space="preserve"> </w:t>
            </w:r>
            <w:r w:rsidRPr="00E47486">
              <w:rPr>
                <w:rFonts w:ascii="Sylfaen" w:hAnsi="Sylfaen" w:cs="Sylfaen"/>
              </w:rPr>
              <w:t>სტუდენტს</w:t>
            </w:r>
            <w:r w:rsidRPr="00E47486">
              <w:rPr>
                <w:rFonts w:ascii="Sylfaen" w:hAnsi="Sylfaen"/>
              </w:rPr>
              <w:t xml:space="preserve">, </w:t>
            </w:r>
            <w:r w:rsidRPr="00E47486">
              <w:rPr>
                <w:rFonts w:ascii="Sylfaen" w:hAnsi="Sylfaen" w:cs="Sylfaen"/>
              </w:rPr>
              <w:t>რომლის</w:t>
            </w:r>
            <w:r w:rsidRPr="00E47486">
              <w:rPr>
                <w:rFonts w:ascii="Sylfaen" w:hAnsi="Sylfaen"/>
              </w:rPr>
              <w:t xml:space="preserve"> </w:t>
            </w:r>
            <w:r w:rsidRPr="00E47486">
              <w:rPr>
                <w:rFonts w:ascii="Sylfaen" w:hAnsi="Sylfaen" w:cs="Sylfaen"/>
              </w:rPr>
              <w:t>შუალედური</w:t>
            </w:r>
            <w:r w:rsidRPr="00E47486">
              <w:rPr>
                <w:rFonts w:ascii="Sylfaen" w:hAnsi="Sylfaen"/>
              </w:rPr>
              <w:t xml:space="preserve"> </w:t>
            </w:r>
            <w:r w:rsidRPr="00E47486">
              <w:rPr>
                <w:rFonts w:ascii="Sylfaen" w:hAnsi="Sylfaen" w:cs="Sylfaen"/>
              </w:rPr>
              <w:t>შეფასებების</w:t>
            </w:r>
            <w:r w:rsidRPr="00E47486">
              <w:rPr>
                <w:rFonts w:ascii="Sylfaen" w:hAnsi="Sylfaen"/>
              </w:rPr>
              <w:t xml:space="preserve"> </w:t>
            </w:r>
            <w:r w:rsidRPr="00E47486">
              <w:rPr>
                <w:rFonts w:ascii="Sylfaen" w:hAnsi="Sylfaen" w:cs="Sylfaen"/>
              </w:rPr>
              <w:t>კომპონენტებში</w:t>
            </w:r>
            <w:r w:rsidRPr="00E47486">
              <w:rPr>
                <w:rFonts w:ascii="Sylfaen" w:hAnsi="Sylfaen"/>
              </w:rPr>
              <w:t xml:space="preserve"> </w:t>
            </w:r>
            <w:r w:rsidRPr="00E47486">
              <w:rPr>
                <w:rFonts w:ascii="Sylfaen" w:hAnsi="Sylfaen" w:cs="Sylfaen"/>
              </w:rPr>
              <w:t>მინიმალური</w:t>
            </w:r>
            <w:r w:rsidRPr="00E47486">
              <w:rPr>
                <w:rFonts w:ascii="Sylfaen" w:hAnsi="Sylfaen"/>
              </w:rPr>
              <w:t xml:space="preserve"> </w:t>
            </w:r>
            <w:r w:rsidRPr="00E47486">
              <w:rPr>
                <w:rFonts w:ascii="Sylfaen" w:hAnsi="Sylfaen" w:cs="Sylfaen"/>
              </w:rPr>
              <w:t>კომპეტენციის</w:t>
            </w:r>
            <w:r w:rsidRPr="00E47486">
              <w:rPr>
                <w:rFonts w:ascii="Sylfaen" w:hAnsi="Sylfaen"/>
              </w:rPr>
              <w:t xml:space="preserve"> </w:t>
            </w:r>
            <w:r w:rsidRPr="00E47486">
              <w:rPr>
                <w:rFonts w:ascii="Sylfaen" w:hAnsi="Sylfaen" w:cs="Sylfaen"/>
              </w:rPr>
              <w:t>ზღვარი</w:t>
            </w:r>
            <w:r w:rsidRPr="00E47486">
              <w:rPr>
                <w:rFonts w:ascii="Sylfaen" w:hAnsi="Sylfaen"/>
              </w:rPr>
              <w:t xml:space="preserve"> </w:t>
            </w:r>
            <w:r w:rsidRPr="00E47486">
              <w:rPr>
                <w:rFonts w:ascii="Sylfaen" w:hAnsi="Sylfaen" w:cs="Sylfaen"/>
              </w:rPr>
              <w:t>ჯამურად</w:t>
            </w:r>
            <w:r w:rsidRPr="00E47486">
              <w:rPr>
                <w:rFonts w:ascii="Sylfaen" w:hAnsi="Sylfaen"/>
              </w:rPr>
              <w:t xml:space="preserve"> </w:t>
            </w:r>
            <w:r w:rsidRPr="00E47486">
              <w:rPr>
                <w:rFonts w:ascii="Sylfaen" w:hAnsi="Sylfaen" w:cs="Sylfaen"/>
              </w:rPr>
              <w:t>შეადგენს</w:t>
            </w:r>
            <w:r w:rsidRPr="00E47486">
              <w:rPr>
                <w:rFonts w:ascii="Sylfaen" w:hAnsi="Sylfaen"/>
              </w:rPr>
              <w:t xml:space="preserve"> </w:t>
            </w:r>
            <w:r w:rsidRPr="00E47486">
              <w:rPr>
                <w:rFonts w:ascii="Sylfaen" w:hAnsi="Sylfaen" w:cs="Sylfaen"/>
              </w:rPr>
              <w:t>არანაკლებ</w:t>
            </w:r>
            <w:r w:rsidRPr="00E47486">
              <w:rPr>
                <w:rFonts w:ascii="Sylfaen" w:hAnsi="Sylfaen"/>
              </w:rPr>
              <w:t xml:space="preserve"> </w:t>
            </w:r>
            <w:r w:rsidRPr="00E47486">
              <w:rPr>
                <w:rFonts w:ascii="Sylfaen" w:hAnsi="Sylfaen"/>
                <w:color w:val="FF0000"/>
                <w:lang w:val="en-US"/>
              </w:rPr>
              <w:t xml:space="preserve">18 </w:t>
            </w:r>
            <w:r w:rsidRPr="00E47486">
              <w:rPr>
                <w:rFonts w:ascii="Sylfaen" w:hAnsi="Sylfaen" w:cs="Sylfaen"/>
              </w:rPr>
              <w:t>ქულას</w:t>
            </w:r>
            <w:r w:rsidRPr="00E47486">
              <w:rPr>
                <w:rFonts w:ascii="Sylfaen" w:hAnsi="Sylfaen"/>
              </w:rPr>
              <w:t>.</w:t>
            </w:r>
            <w:r w:rsidRPr="00E47486">
              <w:rPr>
                <w:rFonts w:ascii="Sylfaen" w:hAnsi="Sylfaen"/>
                <w:lang w:val="en-US"/>
              </w:rPr>
              <w:t xml:space="preserve"> </w:t>
            </w:r>
            <w:r w:rsidRPr="00E47486">
              <w:rPr>
                <w:rFonts w:ascii="Sylfaen" w:hAnsi="Sylfaen" w:cs="Sylfaen"/>
              </w:rPr>
              <w:t>დასკვნით</w:t>
            </w:r>
            <w:r w:rsidRPr="00E47486">
              <w:rPr>
                <w:rFonts w:ascii="Sylfaen" w:hAnsi="Sylfaen"/>
              </w:rPr>
              <w:t xml:space="preserve"> </w:t>
            </w:r>
            <w:r w:rsidRPr="00E47486">
              <w:rPr>
                <w:rFonts w:ascii="Sylfaen" w:hAnsi="Sylfaen" w:cs="Sylfaen"/>
              </w:rPr>
              <w:t>გამოცდაზე</w:t>
            </w:r>
            <w:r w:rsidRPr="00E47486">
              <w:rPr>
                <w:rFonts w:ascii="Sylfaen" w:hAnsi="Sylfaen"/>
              </w:rPr>
              <w:t xml:space="preserve"> </w:t>
            </w:r>
            <w:r w:rsidRPr="00E47486">
              <w:rPr>
                <w:rFonts w:ascii="Sylfaen" w:hAnsi="Sylfaen" w:cs="Sylfaen"/>
              </w:rPr>
              <w:t>სტუდენტის</w:t>
            </w:r>
            <w:r w:rsidRPr="00E47486">
              <w:rPr>
                <w:rFonts w:ascii="Sylfaen" w:hAnsi="Sylfaen"/>
              </w:rPr>
              <w:t xml:space="preserve"> </w:t>
            </w:r>
            <w:r w:rsidRPr="00E47486">
              <w:rPr>
                <w:rFonts w:ascii="Sylfaen" w:hAnsi="Sylfaen" w:cs="Sylfaen"/>
              </w:rPr>
              <w:t>მიერ</w:t>
            </w:r>
            <w:r w:rsidRPr="00E47486">
              <w:rPr>
                <w:rFonts w:ascii="Sylfaen" w:hAnsi="Sylfaen"/>
              </w:rPr>
              <w:t xml:space="preserve"> </w:t>
            </w:r>
            <w:r w:rsidRPr="00E47486">
              <w:rPr>
                <w:rFonts w:ascii="Sylfaen" w:hAnsi="Sylfaen" w:cs="Sylfaen"/>
              </w:rPr>
              <w:t>მიღებული</w:t>
            </w:r>
            <w:r w:rsidRPr="00E47486">
              <w:rPr>
                <w:rFonts w:ascii="Sylfaen" w:hAnsi="Sylfaen"/>
              </w:rPr>
              <w:t xml:space="preserve"> </w:t>
            </w:r>
            <w:r w:rsidRPr="00E47486">
              <w:rPr>
                <w:rFonts w:ascii="Sylfaen" w:hAnsi="Sylfaen" w:cs="Sylfaen"/>
              </w:rPr>
              <w:t>შეფასების</w:t>
            </w:r>
            <w:r w:rsidRPr="00E47486">
              <w:rPr>
                <w:rFonts w:ascii="Sylfaen" w:hAnsi="Sylfaen"/>
              </w:rPr>
              <w:t xml:space="preserve"> </w:t>
            </w:r>
            <w:r w:rsidRPr="00E47486">
              <w:rPr>
                <w:rFonts w:ascii="Sylfaen" w:hAnsi="Sylfaen" w:cs="Sylfaen"/>
              </w:rPr>
              <w:t>მინიმალური</w:t>
            </w:r>
            <w:r w:rsidRPr="00E47486">
              <w:rPr>
                <w:rFonts w:ascii="Sylfaen" w:hAnsi="Sylfaen"/>
              </w:rPr>
              <w:t xml:space="preserve"> </w:t>
            </w:r>
            <w:r w:rsidRPr="00E47486">
              <w:rPr>
                <w:rFonts w:ascii="Sylfaen" w:hAnsi="Sylfaen" w:cs="Sylfaen"/>
              </w:rPr>
              <w:t>ზღვარი</w:t>
            </w:r>
            <w:r w:rsidRPr="00E47486">
              <w:rPr>
                <w:rFonts w:ascii="Sylfaen" w:hAnsi="Sylfaen"/>
                <w:lang w:val="en-US"/>
              </w:rPr>
              <w:t xml:space="preserve"> </w:t>
            </w:r>
            <w:r w:rsidRPr="00E47486">
              <w:rPr>
                <w:rFonts w:ascii="Sylfaen" w:hAnsi="Sylfaen" w:cs="Sylfaen"/>
              </w:rPr>
              <w:t>განისაზღვროს</w:t>
            </w:r>
            <w:r w:rsidRPr="00E47486">
              <w:rPr>
                <w:rFonts w:ascii="Sylfaen" w:hAnsi="Sylfaen"/>
              </w:rPr>
              <w:t xml:space="preserve"> 15 </w:t>
            </w:r>
            <w:r w:rsidRPr="00E47486">
              <w:rPr>
                <w:rFonts w:ascii="Sylfaen" w:hAnsi="Sylfaen" w:cs="Sylfaen"/>
              </w:rPr>
              <w:t>ქულით</w:t>
            </w:r>
            <w:r w:rsidRPr="00E47486">
              <w:rPr>
                <w:rFonts w:ascii="Sylfaen" w:hAnsi="Sylfaen"/>
              </w:rPr>
              <w:t>.</w:t>
            </w:r>
          </w:p>
          <w:p w:rsidR="00E15FC6" w:rsidRPr="00E47486" w:rsidRDefault="00E15FC6" w:rsidP="00E47486">
            <w:pPr>
              <w:pStyle w:val="abzacixml"/>
              <w:spacing w:line="240" w:lineRule="auto"/>
              <w:ind w:right="0" w:firstLine="0"/>
              <w:rPr>
                <w:rFonts w:ascii="Sylfaen" w:hAnsi="Sylfaen"/>
              </w:rPr>
            </w:pPr>
            <w:r w:rsidRPr="00E47486">
              <w:rPr>
                <w:rFonts w:ascii="Sylfaen" w:hAnsi="Sylfaen"/>
                <w:bCs/>
              </w:rPr>
              <w:t>6.</w:t>
            </w:r>
            <w:r w:rsidRPr="00E47486">
              <w:rPr>
                <w:rFonts w:ascii="Sylfaen" w:hAnsi="Sylfaen" w:cs="Sylfaen"/>
              </w:rPr>
              <w:t>შეფასების</w:t>
            </w:r>
            <w:r w:rsidRPr="00E47486">
              <w:rPr>
                <w:rFonts w:ascii="Sylfaen" w:hAnsi="Sylfaen"/>
              </w:rPr>
              <w:t xml:space="preserve"> </w:t>
            </w:r>
            <w:r w:rsidRPr="00E47486">
              <w:rPr>
                <w:rFonts w:ascii="Sylfaen" w:hAnsi="Sylfaen" w:cs="Sylfaen"/>
              </w:rPr>
              <w:t>სისტემა</w:t>
            </w:r>
            <w:r w:rsidRPr="00E47486">
              <w:rPr>
                <w:rFonts w:ascii="Sylfaen" w:hAnsi="Sylfaen"/>
              </w:rPr>
              <w:t xml:space="preserve"> </w:t>
            </w:r>
            <w:r w:rsidRPr="00E47486">
              <w:rPr>
                <w:rFonts w:ascii="Sylfaen" w:hAnsi="Sylfaen" w:cs="Sylfaen"/>
              </w:rPr>
              <w:t>უშვებს</w:t>
            </w:r>
            <w:r w:rsidRPr="00E47486">
              <w:rPr>
                <w:rFonts w:ascii="Sylfaen" w:hAnsi="Sylfaen"/>
              </w:rPr>
              <w:t>:</w:t>
            </w:r>
          </w:p>
          <w:p w:rsidR="00E15FC6" w:rsidRPr="00E47486" w:rsidRDefault="00E15FC6" w:rsidP="00E47486">
            <w:pPr>
              <w:spacing w:after="0" w:line="240" w:lineRule="auto"/>
              <w:jc w:val="both"/>
              <w:rPr>
                <w:rFonts w:ascii="Sylfaen" w:hAnsi="Sylfaen" w:cs="Sylfaen"/>
                <w:b/>
                <w:noProof/>
                <w:sz w:val="20"/>
                <w:szCs w:val="20"/>
              </w:rPr>
            </w:pPr>
            <w:r w:rsidRPr="00E47486">
              <w:rPr>
                <w:rFonts w:ascii="Sylfaen" w:hAnsi="Sylfaen" w:cs="Sylfaen"/>
                <w:b/>
                <w:noProof/>
                <w:sz w:val="20"/>
                <w:szCs w:val="20"/>
              </w:rPr>
              <w:t>ხუთი სახის დადებით შეფასებას:</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ფრიადი – შეფასების 91-100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ძალიან კარგი – მაქსიმალური შეფასების 81-90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კარგი – მაქსიმალური შეფასების 71-80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დამაკმაყოფილებელი – მაქსიმალური შეფასების 61-70 ქულა;</w:t>
            </w:r>
          </w:p>
          <w:p w:rsidR="00E15FC6" w:rsidRPr="00E47486" w:rsidRDefault="00E15FC6" w:rsidP="00E47486">
            <w:pPr>
              <w:numPr>
                <w:ilvl w:val="0"/>
                <w:numId w:val="2"/>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საკმარისი – მაქსიმალური შეფასების 51-60 ქულა.</w:t>
            </w:r>
          </w:p>
          <w:p w:rsidR="00E15FC6" w:rsidRPr="00E47486" w:rsidRDefault="00E15FC6" w:rsidP="00E47486">
            <w:pPr>
              <w:spacing w:after="0" w:line="240" w:lineRule="auto"/>
              <w:jc w:val="both"/>
              <w:rPr>
                <w:rFonts w:ascii="Sylfaen" w:hAnsi="Sylfaen" w:cs="Sylfaen"/>
                <w:b/>
                <w:noProof/>
                <w:sz w:val="20"/>
                <w:szCs w:val="20"/>
              </w:rPr>
            </w:pPr>
            <w:r w:rsidRPr="00E47486">
              <w:rPr>
                <w:rFonts w:ascii="Sylfaen" w:hAnsi="Sylfaen" w:cs="Sylfaen"/>
                <w:b/>
                <w:noProof/>
                <w:sz w:val="20"/>
                <w:szCs w:val="20"/>
              </w:rPr>
              <w:t>ორი სახის უარყოფით შეფასებას:</w:t>
            </w:r>
          </w:p>
          <w:p w:rsidR="00E15FC6" w:rsidRPr="00E47486" w:rsidRDefault="00E15FC6" w:rsidP="00E47486">
            <w:pPr>
              <w:numPr>
                <w:ilvl w:val="0"/>
                <w:numId w:val="1"/>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15FC6" w:rsidRPr="00E47486" w:rsidRDefault="00E15FC6" w:rsidP="00E47486">
            <w:pPr>
              <w:numPr>
                <w:ilvl w:val="0"/>
                <w:numId w:val="1"/>
              </w:numPr>
              <w:spacing w:after="0" w:line="240" w:lineRule="auto"/>
              <w:ind w:left="284" w:hanging="284"/>
              <w:jc w:val="both"/>
              <w:rPr>
                <w:rFonts w:ascii="Sylfaen" w:hAnsi="Sylfaen" w:cs="Sylfaen"/>
                <w:bCs/>
                <w:noProof/>
                <w:sz w:val="20"/>
                <w:szCs w:val="20"/>
              </w:rPr>
            </w:pPr>
            <w:r w:rsidRPr="00E47486">
              <w:rPr>
                <w:rFonts w:ascii="Sylfaen" w:hAnsi="Sylfaen" w:cs="Sylfaen"/>
                <w:bCs/>
                <w:noProof/>
                <w:sz w:val="20"/>
                <w:szCs w:val="20"/>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noProof/>
                <w:sz w:val="20"/>
                <w:szCs w:val="20"/>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E15FC6" w:rsidRPr="00E47486" w:rsidRDefault="00E15FC6" w:rsidP="00E47486">
            <w:pPr>
              <w:spacing w:after="0" w:line="240" w:lineRule="auto"/>
              <w:jc w:val="both"/>
              <w:rPr>
                <w:rFonts w:ascii="Sylfaen" w:hAnsi="Sylfaen" w:cs="Sylfaen"/>
                <w:bCs/>
                <w:noProof/>
                <w:sz w:val="20"/>
                <w:szCs w:val="20"/>
              </w:rPr>
            </w:pPr>
            <w:r w:rsidRPr="00E47486">
              <w:rPr>
                <w:rFonts w:ascii="Sylfaen" w:hAnsi="Sylfaen"/>
                <w:noProof/>
                <w:sz w:val="20"/>
                <w:szCs w:val="20"/>
              </w:rPr>
              <w:t xml:space="preserve">8. </w:t>
            </w:r>
            <w:r w:rsidRPr="00E47486">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E47486" w:rsidRDefault="00E15FC6" w:rsidP="00E47486">
            <w:pPr>
              <w:spacing w:after="0" w:line="240" w:lineRule="auto"/>
              <w:jc w:val="both"/>
              <w:rPr>
                <w:rFonts w:ascii="Sylfaen" w:hAnsi="Sylfaen" w:cs="Sylfaen"/>
                <w:bCs/>
                <w:noProof/>
                <w:sz w:val="20"/>
                <w:szCs w:val="20"/>
              </w:rPr>
            </w:pPr>
            <w:r w:rsidRPr="00E47486">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lastRenderedPageBreak/>
              <w:t>დასაქმების სფეროები</w:t>
            </w:r>
          </w:p>
        </w:tc>
      </w:tr>
      <w:tr w:rsidR="009D7832" w:rsidRPr="00E47486" w:rsidTr="00E47486">
        <w:trPr>
          <w:trHeight w:val="1499"/>
        </w:trPr>
        <w:tc>
          <w:tcPr>
            <w:tcW w:w="10881" w:type="dxa"/>
            <w:gridSpan w:val="3"/>
            <w:tcBorders>
              <w:top w:val="single" w:sz="18" w:space="0" w:color="auto"/>
              <w:left w:val="single" w:sz="18" w:space="0" w:color="auto"/>
              <w:bottom w:val="single" w:sz="18" w:space="0" w:color="auto"/>
              <w:right w:val="single" w:sz="18" w:space="0" w:color="auto"/>
            </w:tcBorders>
          </w:tcPr>
          <w:p w:rsidR="000B60F2" w:rsidRPr="00E47486" w:rsidRDefault="000B60F2" w:rsidP="00E47486">
            <w:pPr>
              <w:spacing w:after="0" w:line="240" w:lineRule="auto"/>
              <w:jc w:val="both"/>
              <w:rPr>
                <w:rFonts w:ascii="Sylfaen" w:eastAsia="Calibri" w:hAnsi="Sylfaen" w:cs="Sylfaen"/>
                <w:sz w:val="20"/>
                <w:szCs w:val="20"/>
                <w:lang w:val="ka-GE"/>
              </w:rPr>
            </w:pPr>
            <w:r w:rsidRPr="00E47486">
              <w:rPr>
                <w:rFonts w:ascii="Sylfaen" w:eastAsia="Calibri" w:hAnsi="Sylfaen" w:cs="Sylfaen"/>
                <w:sz w:val="20"/>
                <w:szCs w:val="20"/>
                <w:lang w:val="ka-GE"/>
              </w:rPr>
              <w:t>მაგისტრი მზადდება პედაგოგიური, სამეცნიერო-კვლევითი, საინფორმაციო-ბიბლიოგრაფიული, სარედაქტორო, მეთოდიკური, მთარგმნელობითი საქმიანობისათვის.</w:t>
            </w:r>
          </w:p>
          <w:p w:rsidR="009D7832" w:rsidRPr="00E47486" w:rsidRDefault="000B60F2" w:rsidP="00E47486">
            <w:pPr>
              <w:spacing w:after="0" w:line="240" w:lineRule="auto"/>
              <w:jc w:val="both"/>
              <w:rPr>
                <w:rFonts w:ascii="Sylfaen" w:hAnsi="Sylfaen"/>
                <w:sz w:val="20"/>
                <w:szCs w:val="20"/>
              </w:rPr>
            </w:pPr>
            <w:r w:rsidRPr="00E47486">
              <w:rPr>
                <w:rFonts w:ascii="Sylfaen" w:eastAsia="Calibri" w:hAnsi="Sylfaen" w:cs="Arial"/>
                <w:sz w:val="20"/>
                <w:szCs w:val="20"/>
                <w:lang w:val="ka-GE"/>
              </w:rPr>
              <w:t>ჰუმანიტარულ მეცნიერებათა მაგისტრს აღმოსავლური ფილოლოგიის (არაბული ფილოლოგიის</w:t>
            </w:r>
            <w:r w:rsidR="00E47486">
              <w:rPr>
                <w:rFonts w:ascii="Sylfaen" w:eastAsia="Calibri" w:hAnsi="Sylfaen" w:cs="Arial"/>
                <w:sz w:val="20"/>
                <w:szCs w:val="20"/>
                <w:lang w:val="ka-GE"/>
              </w:rPr>
              <w:t>/</w:t>
            </w:r>
            <w:r w:rsidRPr="00E47486">
              <w:rPr>
                <w:rFonts w:ascii="Sylfaen" w:eastAsia="Calibri" w:hAnsi="Sylfaen" w:cs="Arial"/>
                <w:sz w:val="20"/>
                <w:szCs w:val="20"/>
                <w:lang w:val="ka-GE"/>
              </w:rPr>
              <w:t>თურქული ფილოლოგიის</w:t>
            </w:r>
            <w:r w:rsidR="00E47486">
              <w:rPr>
                <w:rFonts w:ascii="Sylfaen" w:eastAsia="Calibri" w:hAnsi="Sylfaen" w:cs="Arial"/>
                <w:sz w:val="20"/>
                <w:szCs w:val="20"/>
                <w:lang w:val="ka-GE"/>
              </w:rPr>
              <w:t>/</w:t>
            </w:r>
            <w:r w:rsidRPr="00E47486">
              <w:rPr>
                <w:rFonts w:ascii="Sylfaen" w:eastAsia="Calibri" w:hAnsi="Sylfaen" w:cs="Arial"/>
                <w:sz w:val="20"/>
                <w:szCs w:val="20"/>
                <w:lang w:val="ka-GE"/>
              </w:rPr>
              <w:t>სპარსული ფილოლოგიის) სპეციალობით ფართო პერსპექტივა ესახება: შეუძლია დასაქმდეს მეცნიერულ და პედაგოგიურ სფეროში, იღვაწოს დიპლომატიურ ასპარეზზე, შეუძლია იმუშაოს იმავე დეპარტამენტში, აგრეთვე აღმოსავლეთმცოდნეობის, ენათმეცნიერების, ქართული ენისა და ლიტერატურის, ისტორიის ინსტიტუტებსა და ხელნაწერთა ეროვნულ ცენტერში, მუზეუმებში, წიგნსაცავებში, გამომცემლობებში, თარჯიმნად. ის შრომის ბაზარზე კონკურენტუნარიანია.</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47486" w:rsidRDefault="009D7832" w:rsidP="00E47486">
            <w:pPr>
              <w:spacing w:after="0" w:line="240" w:lineRule="auto"/>
              <w:rPr>
                <w:rFonts w:ascii="Sylfaen" w:hAnsi="Sylfaen" w:cs="Sylfaen"/>
                <w:b/>
                <w:bCs/>
                <w:color w:val="943634" w:themeColor="accent2" w:themeShade="BF"/>
                <w:sz w:val="20"/>
                <w:szCs w:val="20"/>
                <w:lang w:val="ka-GE"/>
              </w:rPr>
            </w:pPr>
            <w:r w:rsidRPr="00E4748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E47486" w:rsidTr="00E47486">
        <w:tc>
          <w:tcPr>
            <w:tcW w:w="10881" w:type="dxa"/>
            <w:gridSpan w:val="3"/>
            <w:tcBorders>
              <w:top w:val="single" w:sz="18" w:space="0" w:color="auto"/>
              <w:left w:val="single" w:sz="18" w:space="0" w:color="auto"/>
              <w:bottom w:val="single" w:sz="18" w:space="0" w:color="auto"/>
              <w:right w:val="single" w:sz="18" w:space="0" w:color="auto"/>
            </w:tcBorders>
          </w:tcPr>
          <w:p w:rsidR="00AC3303" w:rsidRPr="00E47486" w:rsidRDefault="00AC3303" w:rsidP="00E47486">
            <w:pPr>
              <w:spacing w:after="0" w:line="240" w:lineRule="auto"/>
              <w:jc w:val="both"/>
              <w:rPr>
                <w:rFonts w:ascii="Sylfaen" w:hAnsi="Sylfaen"/>
                <w:sz w:val="20"/>
                <w:szCs w:val="20"/>
                <w:lang w:val="ka-GE"/>
              </w:rPr>
            </w:pPr>
            <w:proofErr w:type="spellStart"/>
            <w:r w:rsidRPr="00E47486">
              <w:rPr>
                <w:rFonts w:ascii="Sylfaen" w:hAnsi="Sylfaen" w:cs="Sylfaen"/>
                <w:color w:val="000000"/>
                <w:sz w:val="20"/>
                <w:szCs w:val="20"/>
              </w:rPr>
              <w:t>აწსუ</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ჰუმანიტარულ</w:t>
            </w:r>
            <w:proofErr w:type="spellEnd"/>
            <w:r w:rsidRPr="00E47486">
              <w:rPr>
                <w:rFonts w:ascii="Sylfaen" w:hAnsi="Sylfaen" w:cs="Sylfaen"/>
                <w:color w:val="000000"/>
                <w:sz w:val="20"/>
                <w:szCs w:val="20"/>
                <w:lang w:val="ka-GE"/>
              </w:rPr>
              <w:t xml:space="preserve"> მეცნიერებათა</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ფაკულტეტის</w:t>
            </w:r>
            <w:proofErr w:type="spellEnd"/>
            <w:r w:rsidRPr="00E47486">
              <w:rPr>
                <w:rFonts w:ascii="Sylfaen" w:hAnsi="Sylfaen" w:cs="Sylfaen"/>
                <w:color w:val="000000"/>
                <w:sz w:val="20"/>
                <w:szCs w:val="20"/>
              </w:rPr>
              <w:t xml:space="preserve"> ა</w:t>
            </w:r>
            <w:r w:rsidRPr="00E47486">
              <w:rPr>
                <w:rFonts w:ascii="Sylfaen" w:hAnsi="Sylfaen" w:cs="Sylfaen"/>
                <w:color w:val="000000"/>
                <w:sz w:val="20"/>
                <w:szCs w:val="20"/>
                <w:lang w:val="ka-GE"/>
              </w:rPr>
              <w:t>ღმოსავლური ფილოლოგიის</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სა</w:t>
            </w:r>
            <w:proofErr w:type="spellEnd"/>
            <w:r w:rsidRPr="00E47486">
              <w:rPr>
                <w:rFonts w:ascii="Sylfaen" w:hAnsi="Sylfaen" w:cs="Sylfaen"/>
                <w:color w:val="000000"/>
                <w:sz w:val="20"/>
                <w:szCs w:val="20"/>
                <w:lang w:val="ka-GE"/>
              </w:rPr>
              <w:t>ბაკალავრო</w:t>
            </w:r>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პროგრამაში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ჩართულნი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არიან</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მაღალკვალიფიციური</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პროფესორ-მასწავლებლები</w:t>
            </w:r>
            <w:proofErr w:type="spellEnd"/>
            <w:r w:rsidRPr="00E47486">
              <w:rPr>
                <w:rFonts w:ascii="Sylfaen" w:hAnsi="Sylfaen" w:cs="Sylfaen"/>
                <w:color w:val="000000"/>
                <w:sz w:val="20"/>
                <w:szCs w:val="20"/>
                <w:lang w:val="ka-GE"/>
              </w:rPr>
              <w:t xml:space="preserve"> </w:t>
            </w:r>
            <w:r w:rsidRPr="00E47486">
              <w:rPr>
                <w:rFonts w:ascii="Sylfaen" w:hAnsi="Sylfaen" w:cs="Sylfaen"/>
                <w:color w:val="000000"/>
                <w:sz w:val="20"/>
                <w:szCs w:val="20"/>
              </w:rPr>
              <w:t xml:space="preserve">(CV </w:t>
            </w:r>
            <w:proofErr w:type="spellStart"/>
            <w:r w:rsidRPr="00E47486">
              <w:rPr>
                <w:rFonts w:ascii="Sylfaen" w:hAnsi="Sylfaen" w:cs="Sylfaen"/>
                <w:color w:val="000000"/>
                <w:sz w:val="20"/>
                <w:szCs w:val="20"/>
              </w:rPr>
              <w:t>იხ</w:t>
            </w:r>
            <w:proofErr w:type="spellEnd"/>
            <w:r w:rsidRPr="00E47486">
              <w:rPr>
                <w:rFonts w:ascii="Sylfaen" w:hAnsi="Sylfaen" w:cs="Sylfaen"/>
                <w:color w:val="000000"/>
                <w:sz w:val="20"/>
                <w:szCs w:val="20"/>
              </w:rPr>
              <w:t xml:space="preserve">. </w:t>
            </w:r>
            <w:proofErr w:type="spellStart"/>
            <w:r w:rsidRPr="00E47486">
              <w:rPr>
                <w:rFonts w:ascii="Sylfaen" w:hAnsi="Sylfaen" w:cs="Sylfaen"/>
                <w:color w:val="000000"/>
                <w:sz w:val="20"/>
                <w:szCs w:val="20"/>
              </w:rPr>
              <w:t>დანართი</w:t>
            </w:r>
            <w:proofErr w:type="spellEnd"/>
            <w:r w:rsidRPr="00E47486">
              <w:rPr>
                <w:rFonts w:ascii="Sylfaen" w:hAnsi="Sylfaen" w:cs="Sylfaen"/>
                <w:color w:val="000000"/>
                <w:sz w:val="20"/>
                <w:szCs w:val="20"/>
              </w:rPr>
              <w:t xml:space="preserve"> # </w:t>
            </w:r>
            <w:r w:rsidRPr="00E47486">
              <w:rPr>
                <w:rFonts w:ascii="Sylfaen" w:hAnsi="Sylfaen" w:cs="Sylfaen"/>
                <w:color w:val="000000"/>
                <w:sz w:val="20"/>
                <w:szCs w:val="20"/>
                <w:lang w:val="ka-GE"/>
              </w:rPr>
              <w:t>3</w:t>
            </w:r>
            <w:r w:rsidRPr="00E47486">
              <w:rPr>
                <w:rFonts w:ascii="Sylfaen" w:hAnsi="Sylfaen" w:cs="Sylfaen"/>
                <w:color w:val="000000"/>
                <w:sz w:val="20"/>
                <w:szCs w:val="20"/>
              </w:rPr>
              <w:t>)</w:t>
            </w:r>
            <w:r w:rsidRPr="00E47486">
              <w:rPr>
                <w:rFonts w:ascii="Sylfaen" w:hAnsi="Sylfaen" w:cs="Sylfaen"/>
                <w:color w:val="000000"/>
                <w:sz w:val="20"/>
                <w:szCs w:val="20"/>
                <w:lang w:val="ka-GE"/>
              </w:rPr>
              <w:t>.</w:t>
            </w:r>
          </w:p>
          <w:p w:rsidR="00796050" w:rsidRPr="00E47486" w:rsidRDefault="00796050" w:rsidP="00E47486">
            <w:pPr>
              <w:spacing w:after="0" w:line="240" w:lineRule="auto"/>
              <w:jc w:val="both"/>
              <w:rPr>
                <w:rFonts w:ascii="Sylfaen" w:hAnsi="Sylfaen"/>
                <w:sz w:val="20"/>
                <w:szCs w:val="20"/>
              </w:rPr>
            </w:pPr>
            <w:r w:rsidRPr="00E47486">
              <w:rPr>
                <w:rFonts w:ascii="Sylfaen" w:hAnsi="Sylfaen"/>
                <w:sz w:val="20"/>
                <w:szCs w:val="20"/>
                <w:lang w:val="ka-GE"/>
              </w:rPr>
              <w:t>აკაკი წერეთლის სახელმწიფო უნივერსიტეტის აღმოსავლური ფილოლოგიის დეპარტამენტი ა</w:t>
            </w:r>
            <w:r w:rsidRPr="00E47486">
              <w:rPr>
                <w:rFonts w:ascii="Sylfaen" w:hAnsi="Sylfaen"/>
                <w:sz w:val="20"/>
                <w:szCs w:val="20"/>
              </w:rPr>
              <w:t>ღ</w:t>
            </w:r>
            <w:r w:rsidRPr="00E47486">
              <w:rPr>
                <w:rFonts w:ascii="Sylfaen" w:hAnsi="Sylfaen"/>
                <w:sz w:val="20"/>
                <w:szCs w:val="20"/>
                <w:lang w:val="ka-GE"/>
              </w:rPr>
              <w:t>ჭურვილია სასწავლო პროცესისათვის საჭირო საშუალებებით: კეთილმოწყობილი 3 კაბინეტ-აუდიტორია, დეპარტამენტის კომპიუტერული რესურს-ცენტრი</w:t>
            </w:r>
            <w:r w:rsidRPr="00E47486">
              <w:rPr>
                <w:rFonts w:ascii="Sylfaen" w:hAnsi="Sylfaen"/>
                <w:sz w:val="20"/>
                <w:szCs w:val="20"/>
              </w:rPr>
              <w:t xml:space="preserve"> </w:t>
            </w:r>
            <w:r w:rsidRPr="00E47486">
              <w:rPr>
                <w:rFonts w:ascii="Sylfaen" w:hAnsi="Sylfaen"/>
                <w:sz w:val="20"/>
                <w:szCs w:val="20"/>
                <w:lang w:val="ka-GE"/>
              </w:rPr>
              <w:t xml:space="preserve">ინტერნეტში ჩართული </w:t>
            </w:r>
            <w:r w:rsidRPr="00E47486">
              <w:rPr>
                <w:rFonts w:ascii="Sylfaen" w:hAnsi="Sylfaen"/>
                <w:sz w:val="20"/>
                <w:szCs w:val="20"/>
              </w:rPr>
              <w:t>3</w:t>
            </w:r>
            <w:r w:rsidRPr="00E47486">
              <w:rPr>
                <w:rFonts w:ascii="Sylfaen" w:hAnsi="Sylfaen"/>
                <w:sz w:val="20"/>
                <w:szCs w:val="20"/>
                <w:lang w:val="ka-GE"/>
              </w:rPr>
              <w:t xml:space="preserve"> კომპიუტერი</w:t>
            </w:r>
            <w:r w:rsidRPr="00E47486">
              <w:rPr>
                <w:rFonts w:ascii="Sylfaen" w:hAnsi="Sylfaen"/>
                <w:sz w:val="20"/>
                <w:szCs w:val="20"/>
              </w:rPr>
              <w:t>თ</w:t>
            </w:r>
            <w:r w:rsidRPr="00E47486">
              <w:rPr>
                <w:rFonts w:ascii="Sylfaen" w:hAnsi="Sylfaen"/>
                <w:sz w:val="20"/>
                <w:szCs w:val="20"/>
                <w:lang w:val="ka-GE"/>
              </w:rPr>
              <w:t>,  4 პრინტერი, 2 სკანერი, 3  ტელევიზორი, 2 ქსეროქსი, 3 სატელიტური ანტენა, 2 DVD, ვიდეომაგნიტოფონი და პროექტორი</w:t>
            </w:r>
            <w:r w:rsidRPr="00E47486">
              <w:rPr>
                <w:rFonts w:ascii="Sylfaen" w:hAnsi="Sylfaen"/>
                <w:sz w:val="20"/>
                <w:szCs w:val="20"/>
              </w:rPr>
              <w:t xml:space="preserve">. </w:t>
            </w:r>
          </w:p>
          <w:p w:rsidR="009D7832" w:rsidRPr="00E47486" w:rsidRDefault="00796050" w:rsidP="00E47486">
            <w:pPr>
              <w:spacing w:after="0" w:line="240" w:lineRule="auto"/>
              <w:jc w:val="both"/>
              <w:rPr>
                <w:rFonts w:ascii="Sylfaen" w:hAnsi="Sylfaen"/>
                <w:sz w:val="20"/>
                <w:szCs w:val="20"/>
              </w:rPr>
            </w:pPr>
            <w:r w:rsidRPr="00E47486">
              <w:rPr>
                <w:rFonts w:ascii="Sylfaen" w:hAnsi="Sylfaen"/>
                <w:sz w:val="20"/>
                <w:szCs w:val="20"/>
                <w:lang w:val="ka-GE"/>
              </w:rPr>
              <w:t>ბაკალავრებს შეუძლიათ გაიარონ მოკლე და გრძელვადიანი სტაჟირება შესაბამის ქვეყნებში (ეგვიპტე, ქუვეითი, თურქეთი, ირანი და სხვ.)</w:t>
            </w:r>
          </w:p>
        </w:tc>
      </w:tr>
    </w:tbl>
    <w:p w:rsidR="00E47486" w:rsidRDefault="00E47486" w:rsidP="00E47486">
      <w:pPr>
        <w:spacing w:after="0" w:line="240" w:lineRule="auto"/>
        <w:jc w:val="right"/>
        <w:rPr>
          <w:rFonts w:ascii="Sylfaen" w:hAnsi="Sylfaen"/>
          <w:sz w:val="20"/>
          <w:szCs w:val="20"/>
        </w:rPr>
        <w:sectPr w:rsidR="00E47486" w:rsidSect="00E4748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pPr>
    </w:p>
    <w:p w:rsidR="00467FF9" w:rsidRPr="00E47486" w:rsidRDefault="00467FF9" w:rsidP="00E47486">
      <w:pPr>
        <w:spacing w:after="0" w:line="240" w:lineRule="auto"/>
        <w:jc w:val="right"/>
        <w:rPr>
          <w:rFonts w:ascii="Sylfaen" w:hAnsi="Sylfaen"/>
          <w:sz w:val="20"/>
          <w:szCs w:val="20"/>
          <w:lang w:val="ka-GE"/>
        </w:rPr>
      </w:pPr>
      <w:r w:rsidRPr="00E47486">
        <w:rPr>
          <w:rFonts w:ascii="Sylfaen" w:hAnsi="Sylfaen"/>
          <w:sz w:val="20"/>
          <w:szCs w:val="20"/>
          <w:lang w:val="ka-GE"/>
        </w:rPr>
        <w:lastRenderedPageBreak/>
        <w:t>დანართი 1</w:t>
      </w:r>
    </w:p>
    <w:p w:rsidR="00467FF9" w:rsidRPr="00E47486" w:rsidRDefault="00467FF9" w:rsidP="00E47486">
      <w:pPr>
        <w:autoSpaceDE w:val="0"/>
        <w:autoSpaceDN w:val="0"/>
        <w:adjustRightInd w:val="0"/>
        <w:spacing w:after="0" w:line="240" w:lineRule="auto"/>
        <w:jc w:val="center"/>
        <w:rPr>
          <w:rFonts w:ascii="Sylfaen" w:hAnsi="Sylfaen" w:cs="Sylfaen"/>
          <w:b/>
          <w:sz w:val="20"/>
          <w:szCs w:val="20"/>
        </w:rPr>
      </w:pPr>
      <w:bookmarkStart w:id="0" w:name="_GoBack"/>
      <w:r w:rsidRPr="00E47486">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bookmarkEnd w:id="0"/>
    </w:p>
    <w:p w:rsidR="006C0F2E" w:rsidRDefault="00467FF9" w:rsidP="006C0F2E">
      <w:pPr>
        <w:autoSpaceDE w:val="0"/>
        <w:autoSpaceDN w:val="0"/>
        <w:adjustRightInd w:val="0"/>
        <w:spacing w:after="0" w:line="240" w:lineRule="auto"/>
        <w:jc w:val="center"/>
        <w:rPr>
          <w:rFonts w:ascii="Sylfaen" w:hAnsi="Sylfaen" w:cs="Sylfaen"/>
          <w:b/>
          <w:noProof/>
          <w:sz w:val="20"/>
          <w:szCs w:val="20"/>
        </w:rPr>
      </w:pPr>
      <w:r w:rsidRPr="00E47486">
        <w:rPr>
          <w:rFonts w:ascii="Sylfaen" w:hAnsi="Sylfaen" w:cs="Sylfaen"/>
          <w:b/>
          <w:sz w:val="20"/>
          <w:szCs w:val="20"/>
          <w:lang w:val="ka-GE"/>
        </w:rPr>
        <w:t xml:space="preserve">სასწავლო </w:t>
      </w:r>
      <w:r w:rsidR="00E47486">
        <w:rPr>
          <w:rFonts w:ascii="Sylfaen" w:hAnsi="Sylfaen" w:cs="Sylfaen"/>
          <w:b/>
          <w:sz w:val="20"/>
          <w:szCs w:val="20"/>
          <w:lang w:val="ka-GE"/>
        </w:rPr>
        <w:t>გეგმა:</w:t>
      </w:r>
      <w:r w:rsidRPr="00E47486">
        <w:rPr>
          <w:rFonts w:ascii="Sylfaen" w:hAnsi="Sylfaen" w:cs="Sylfaen"/>
          <w:b/>
          <w:sz w:val="20"/>
          <w:szCs w:val="20"/>
        </w:rPr>
        <w:t xml:space="preserve"> </w:t>
      </w:r>
      <w:r w:rsidR="006C0F2E">
        <w:rPr>
          <w:rFonts w:ascii="Sylfaen" w:hAnsi="Sylfaen" w:cs="Sylfaen"/>
          <w:b/>
          <w:noProof/>
          <w:sz w:val="20"/>
          <w:szCs w:val="20"/>
        </w:rPr>
        <w:t>2021-20</w:t>
      </w:r>
      <w:r w:rsidR="006C0F2E">
        <w:rPr>
          <w:rFonts w:ascii="Sylfaen" w:hAnsi="Sylfaen" w:cs="Sylfaen"/>
          <w:b/>
          <w:noProof/>
          <w:sz w:val="20"/>
          <w:szCs w:val="20"/>
          <w:lang w:val="ka-GE"/>
        </w:rPr>
        <w:t>2</w:t>
      </w:r>
      <w:r w:rsidR="006C0F2E">
        <w:rPr>
          <w:rFonts w:ascii="Sylfaen" w:hAnsi="Sylfaen" w:cs="Sylfaen"/>
          <w:b/>
          <w:noProof/>
          <w:sz w:val="20"/>
          <w:szCs w:val="20"/>
        </w:rPr>
        <w:t xml:space="preserve">2 </w:t>
      </w:r>
    </w:p>
    <w:p w:rsidR="00467FF9" w:rsidRDefault="00467FF9" w:rsidP="006C0F2E">
      <w:pPr>
        <w:autoSpaceDE w:val="0"/>
        <w:autoSpaceDN w:val="0"/>
        <w:adjustRightInd w:val="0"/>
        <w:spacing w:after="0" w:line="240" w:lineRule="auto"/>
        <w:jc w:val="center"/>
        <w:rPr>
          <w:rFonts w:ascii="Sylfaen" w:hAnsi="Sylfaen" w:cs="Sylfaen"/>
          <w:b/>
          <w:sz w:val="20"/>
          <w:szCs w:val="20"/>
        </w:rPr>
      </w:pPr>
      <w:r w:rsidRPr="00E47486">
        <w:rPr>
          <w:rFonts w:ascii="Sylfaen" w:hAnsi="Sylfaen" w:cs="Sylfaen"/>
          <w:b/>
          <w:sz w:val="20"/>
          <w:szCs w:val="20"/>
          <w:lang w:val="ka-GE"/>
        </w:rPr>
        <w:t>პროგრამის დასახელება:</w:t>
      </w:r>
      <w:r w:rsidRPr="00E47486">
        <w:rPr>
          <w:rFonts w:ascii="Sylfaen" w:hAnsi="Sylfaen" w:cs="Sylfaen"/>
          <w:b/>
          <w:sz w:val="20"/>
          <w:szCs w:val="20"/>
        </w:rPr>
        <w:t xml:space="preserve"> </w:t>
      </w:r>
      <w:proofErr w:type="spellStart"/>
      <w:r w:rsidRPr="00E47486">
        <w:rPr>
          <w:rFonts w:ascii="Sylfaen" w:hAnsi="Sylfaen" w:cs="Sylfaen"/>
          <w:b/>
          <w:sz w:val="20"/>
          <w:szCs w:val="20"/>
        </w:rPr>
        <w:t>აღმოსავლური</w:t>
      </w:r>
      <w:proofErr w:type="spellEnd"/>
      <w:r w:rsidRPr="00E47486">
        <w:rPr>
          <w:rFonts w:ascii="Sylfaen" w:hAnsi="Sylfaen" w:cs="Sylfaen"/>
          <w:b/>
          <w:sz w:val="20"/>
          <w:szCs w:val="20"/>
        </w:rPr>
        <w:t xml:space="preserve"> </w:t>
      </w:r>
      <w:proofErr w:type="spellStart"/>
      <w:r w:rsidRPr="00E47486">
        <w:rPr>
          <w:rFonts w:ascii="Sylfaen" w:hAnsi="Sylfaen" w:cs="Sylfaen"/>
          <w:b/>
          <w:sz w:val="20"/>
          <w:szCs w:val="20"/>
        </w:rPr>
        <w:t>ფილოლოგია</w:t>
      </w:r>
      <w:proofErr w:type="spellEnd"/>
    </w:p>
    <w:p w:rsidR="00E47486" w:rsidRPr="00E47486" w:rsidRDefault="00E47486" w:rsidP="00E47486">
      <w:pPr>
        <w:spacing w:after="0" w:line="240" w:lineRule="auto"/>
        <w:jc w:val="center"/>
        <w:rPr>
          <w:rFonts w:ascii="Sylfaen" w:hAnsi="Sylfaen" w:cs="Sylfaen"/>
          <w:b/>
          <w:sz w:val="20"/>
          <w:szCs w:val="20"/>
          <w:lang w:val="ka-GE"/>
        </w:rPr>
      </w:pPr>
      <w:r w:rsidRPr="00E47486">
        <w:rPr>
          <w:rFonts w:ascii="Sylfaen" w:hAnsi="Sylfaen" w:cs="Sylfaen"/>
          <w:b/>
          <w:sz w:val="20"/>
          <w:szCs w:val="20"/>
          <w:lang w:val="ka-GE"/>
        </w:rPr>
        <w:t>მისანიჭებელი კვალიფიკაცია</w:t>
      </w:r>
      <w:r w:rsidRPr="00E47486">
        <w:rPr>
          <w:rFonts w:ascii="Sylfaen" w:hAnsi="Sylfaen" w:cs="Sylfaen"/>
          <w:b/>
          <w:sz w:val="20"/>
          <w:szCs w:val="20"/>
          <w:lang w:val="af-ZA"/>
        </w:rPr>
        <w:t xml:space="preserve">: </w:t>
      </w:r>
      <w:r w:rsidRPr="00E47486">
        <w:rPr>
          <w:rFonts w:ascii="Sylfaen" w:hAnsi="Sylfaen" w:cs="Sylfaen"/>
          <w:sz w:val="20"/>
          <w:szCs w:val="20"/>
          <w:lang w:val="ka-GE"/>
        </w:rPr>
        <w:t>არაბული ფილოლოგიის მაგისტრი</w:t>
      </w:r>
      <w:r w:rsidRPr="00E47486">
        <w:rPr>
          <w:rFonts w:ascii="Sylfaen" w:hAnsi="Sylfaen"/>
          <w:sz w:val="20"/>
          <w:szCs w:val="20"/>
          <w:lang w:val="ka-GE"/>
        </w:rPr>
        <w:t xml:space="preserve"> / </w:t>
      </w:r>
      <w:r w:rsidRPr="00E47486">
        <w:rPr>
          <w:rFonts w:ascii="Sylfaen" w:hAnsi="Sylfaen" w:cs="Sylfaen"/>
          <w:sz w:val="20"/>
          <w:szCs w:val="20"/>
          <w:lang w:val="ka-GE"/>
        </w:rPr>
        <w:t>MA in Arabic Philology</w:t>
      </w:r>
    </w:p>
    <w:p w:rsidR="00E47486" w:rsidRPr="00E47486" w:rsidRDefault="00E47486" w:rsidP="00E47486">
      <w:pPr>
        <w:spacing w:after="0" w:line="240" w:lineRule="auto"/>
        <w:jc w:val="center"/>
        <w:rPr>
          <w:rFonts w:ascii="Sylfaen" w:hAnsi="Sylfaen" w:cs="Sylfaen"/>
          <w:b/>
          <w:sz w:val="20"/>
          <w:szCs w:val="20"/>
          <w:lang w:val="ka-GE"/>
        </w:rPr>
      </w:pPr>
      <w:r w:rsidRPr="00E47486">
        <w:rPr>
          <w:rFonts w:ascii="Sylfaen" w:hAnsi="Sylfaen" w:cs="Sylfaen"/>
          <w:sz w:val="20"/>
          <w:szCs w:val="20"/>
          <w:lang w:val="ka-GE"/>
        </w:rPr>
        <w:t xml:space="preserve">თურქული ფილოლოგიის მაგისტრი / </w:t>
      </w:r>
      <w:r w:rsidRPr="00E47486">
        <w:rPr>
          <w:rFonts w:ascii="Sylfaen" w:hAnsi="Sylfaen"/>
          <w:sz w:val="20"/>
          <w:szCs w:val="20"/>
          <w:lang w:val="ka-GE"/>
        </w:rPr>
        <w:t>MA in Turkish Philology</w:t>
      </w:r>
    </w:p>
    <w:p w:rsidR="00E47486" w:rsidRPr="00E47486" w:rsidRDefault="00E47486" w:rsidP="00E47486">
      <w:pPr>
        <w:numPr>
          <w:ilvl w:val="0"/>
          <w:numId w:val="3"/>
        </w:numPr>
        <w:spacing w:after="0" w:line="240" w:lineRule="auto"/>
        <w:ind w:left="0"/>
        <w:jc w:val="center"/>
        <w:rPr>
          <w:rFonts w:ascii="Sylfaen" w:hAnsi="Sylfaen" w:cs="Sylfaen"/>
          <w:sz w:val="20"/>
          <w:szCs w:val="20"/>
          <w:lang w:val="ka-GE"/>
        </w:rPr>
      </w:pPr>
      <w:r w:rsidRPr="00E47486">
        <w:rPr>
          <w:rFonts w:ascii="Sylfaen" w:hAnsi="Sylfaen" w:cs="Sylfaen"/>
          <w:sz w:val="20"/>
          <w:szCs w:val="20"/>
          <w:lang w:val="ka-GE"/>
        </w:rPr>
        <w:t>სპარსული ფილოლოგიის მაგისტრი</w:t>
      </w:r>
      <w:r w:rsidRPr="00E47486">
        <w:rPr>
          <w:rFonts w:ascii="Sylfaen" w:hAnsi="Sylfaen" w:cs="Sylfaen"/>
          <w:sz w:val="20"/>
          <w:szCs w:val="20"/>
        </w:rPr>
        <w:t xml:space="preserve"> /</w:t>
      </w:r>
      <w:r w:rsidRPr="00E47486">
        <w:rPr>
          <w:rFonts w:ascii="Sylfaen" w:hAnsi="Sylfaen"/>
          <w:sz w:val="20"/>
          <w:szCs w:val="20"/>
        </w:rPr>
        <w:t xml:space="preserve"> MA in Persian Philology</w:t>
      </w:r>
    </w:p>
    <w:p w:rsidR="00E47486" w:rsidRPr="00E47486" w:rsidRDefault="00E47486" w:rsidP="00E47486">
      <w:pPr>
        <w:spacing w:after="0" w:line="240" w:lineRule="auto"/>
        <w:jc w:val="center"/>
        <w:rPr>
          <w:rFonts w:ascii="Sylfaen" w:hAnsi="Sylfaen" w:cs="Sylfaen"/>
          <w:b/>
          <w:sz w:val="20"/>
          <w:szCs w:val="20"/>
          <w:lang w:val="ka-GE"/>
        </w:rPr>
      </w:pPr>
    </w:p>
    <w:tbl>
      <w:tblPr>
        <w:tblW w:w="1480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5"/>
        <w:gridCol w:w="5684"/>
        <w:gridCol w:w="515"/>
        <w:gridCol w:w="632"/>
        <w:gridCol w:w="824"/>
        <w:gridCol w:w="973"/>
        <w:gridCol w:w="688"/>
        <w:gridCol w:w="1578"/>
        <w:gridCol w:w="444"/>
        <w:gridCol w:w="539"/>
        <w:gridCol w:w="547"/>
        <w:gridCol w:w="603"/>
        <w:gridCol w:w="992"/>
      </w:tblGrid>
      <w:tr w:rsidR="00467FF9" w:rsidRPr="00E47486" w:rsidTr="00E47486">
        <w:trPr>
          <w:trHeight w:val="511"/>
          <w:tblHeader/>
        </w:trPr>
        <w:tc>
          <w:tcPr>
            <w:tcW w:w="785" w:type="dxa"/>
            <w:vMerge w:val="restart"/>
            <w:tcBorders>
              <w:top w:val="thinThickSmallGap" w:sz="24" w:space="0" w:color="auto"/>
              <w:left w:val="thinThick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w:t>
            </w:r>
          </w:p>
        </w:tc>
        <w:tc>
          <w:tcPr>
            <w:tcW w:w="5684" w:type="dxa"/>
            <w:vMerge w:val="restart"/>
            <w:tcBorders>
              <w:top w:val="thinThickSmallGap" w:sz="24" w:space="0" w:color="auto"/>
              <w:left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დაშვების წინაპირობა</w:t>
            </w:r>
          </w:p>
        </w:tc>
      </w:tr>
      <w:tr w:rsidR="00467FF9" w:rsidRPr="00E47486" w:rsidTr="00E47486">
        <w:trPr>
          <w:trHeight w:val="511"/>
          <w:tblHeader/>
        </w:trPr>
        <w:tc>
          <w:tcPr>
            <w:tcW w:w="785" w:type="dxa"/>
            <w:vMerge/>
            <w:tcBorders>
              <w:left w:val="thinThick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684" w:type="dxa"/>
            <w:vMerge/>
            <w:tcBorders>
              <w:left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467FF9" w:rsidRPr="00E47486" w:rsidRDefault="00467FF9" w:rsidP="00E47486">
            <w:pPr>
              <w:spacing w:after="0" w:line="240" w:lineRule="auto"/>
              <w:ind w:left="113" w:right="113"/>
              <w:jc w:val="center"/>
              <w:rPr>
                <w:rFonts w:ascii="Sylfaen" w:hAnsi="Sylfaen"/>
                <w:b/>
                <w:noProof/>
                <w:sz w:val="20"/>
                <w:szCs w:val="20"/>
              </w:rPr>
            </w:pPr>
            <w:r w:rsidRPr="00E47486">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r>
      <w:tr w:rsidR="00467FF9" w:rsidRPr="00E47486" w:rsidTr="00E47486">
        <w:trPr>
          <w:cantSplit/>
          <w:trHeight w:val="2014"/>
          <w:tblHeader/>
        </w:trPr>
        <w:tc>
          <w:tcPr>
            <w:tcW w:w="785" w:type="dxa"/>
            <w:vMerge/>
            <w:tcBorders>
              <w:left w:val="thinThickSmallGap" w:sz="2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684" w:type="dxa"/>
            <w:vMerge/>
            <w:tcBorders>
              <w:left w:val="doub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467FF9" w:rsidRPr="00E47486" w:rsidRDefault="00467FF9" w:rsidP="00E47486">
            <w:pPr>
              <w:spacing w:after="0" w:line="240" w:lineRule="auto"/>
              <w:ind w:left="113" w:right="113"/>
              <w:jc w:val="center"/>
              <w:rPr>
                <w:rFonts w:ascii="Sylfaen" w:hAnsi="Sylfaen"/>
                <w:b/>
                <w:noProof/>
                <w:sz w:val="20"/>
                <w:szCs w:val="20"/>
              </w:rPr>
            </w:pPr>
            <w:r w:rsidRPr="00E47486">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b/>
                <w:noProof/>
                <w:sz w:val="20"/>
                <w:szCs w:val="20"/>
              </w:rPr>
            </w:pPr>
          </w:p>
        </w:tc>
      </w:tr>
      <w:tr w:rsidR="00467FF9" w:rsidRPr="00E47486" w:rsidTr="00E47486">
        <w:trPr>
          <w:cantSplit/>
          <w:trHeight w:val="253"/>
          <w:tblHeader/>
        </w:trPr>
        <w:tc>
          <w:tcPr>
            <w:tcW w:w="785" w:type="dxa"/>
            <w:tcBorders>
              <w:top w:val="double" w:sz="4" w:space="0" w:color="auto"/>
              <w:left w:val="thinThickSmallGap" w:sz="2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w:t>
            </w:r>
          </w:p>
        </w:tc>
        <w:tc>
          <w:tcPr>
            <w:tcW w:w="5684" w:type="dxa"/>
            <w:tcBorders>
              <w:top w:val="double" w:sz="4" w:space="0" w:color="auto"/>
              <w:left w:val="doub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13</w:t>
            </w:r>
          </w:p>
        </w:tc>
      </w:tr>
      <w:tr w:rsidR="00467FF9" w:rsidRPr="00E47486" w:rsidTr="00E47486">
        <w:trPr>
          <w:trHeight w:val="91"/>
        </w:trPr>
        <w:tc>
          <w:tcPr>
            <w:tcW w:w="785"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1</w:t>
            </w:r>
          </w:p>
        </w:tc>
        <w:tc>
          <w:tcPr>
            <w:tcW w:w="14019"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467FF9" w:rsidRPr="00E47486" w:rsidRDefault="00467FF9" w:rsidP="00E47486">
            <w:pPr>
              <w:spacing w:after="0" w:line="240" w:lineRule="auto"/>
              <w:ind w:left="162"/>
              <w:jc w:val="center"/>
              <w:rPr>
                <w:rFonts w:ascii="Sylfaen" w:hAnsi="Sylfaen"/>
                <w:b/>
                <w:noProof/>
                <w:sz w:val="20"/>
                <w:szCs w:val="20"/>
              </w:rPr>
            </w:pPr>
            <w:r w:rsidRPr="00E47486">
              <w:rPr>
                <w:rFonts w:ascii="Sylfaen" w:hAnsi="Sylfaen"/>
                <w:b/>
                <w:bCs/>
                <w:noProof/>
                <w:sz w:val="20"/>
                <w:szCs w:val="20"/>
              </w:rPr>
              <w:t>პროგრამის სავალდებულო კურსები</w:t>
            </w:r>
          </w:p>
        </w:tc>
      </w:tr>
      <w:tr w:rsidR="00467FF9" w:rsidRPr="00E47486" w:rsidTr="00E47486">
        <w:trPr>
          <w:trHeight w:val="91"/>
        </w:trPr>
        <w:tc>
          <w:tcPr>
            <w:tcW w:w="785" w:type="dxa"/>
            <w:tcBorders>
              <w:top w:val="doub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1.1</w:t>
            </w:r>
          </w:p>
        </w:tc>
        <w:tc>
          <w:tcPr>
            <w:tcW w:w="5684" w:type="dxa"/>
            <w:tcBorders>
              <w:top w:val="double" w:sz="4" w:space="0" w:color="auto"/>
              <w:left w:val="double" w:sz="4" w:space="0" w:color="auto"/>
              <w:bottom w:val="single" w:sz="4" w:space="0" w:color="auto"/>
              <w:right w:val="double" w:sz="4" w:space="0" w:color="auto"/>
            </w:tcBorders>
            <w:vAlign w:val="center"/>
            <w:hideMark/>
          </w:tcPr>
          <w:p w:rsidR="00467FF9" w:rsidRPr="00E47486" w:rsidRDefault="00467FF9" w:rsidP="00E47486">
            <w:pPr>
              <w:spacing w:after="0" w:line="240" w:lineRule="auto"/>
              <w:rPr>
                <w:rFonts w:ascii="Sylfaen" w:hAnsi="Sylfaen"/>
                <w:noProof/>
                <w:sz w:val="20"/>
                <w:szCs w:val="20"/>
              </w:rPr>
            </w:pPr>
            <w:r w:rsidRPr="00E47486">
              <w:rPr>
                <w:rFonts w:ascii="Sylfaen" w:hAnsi="Sylfaen"/>
                <w:noProof/>
                <w:sz w:val="20"/>
                <w:szCs w:val="20"/>
              </w:rPr>
              <w:t>სამეცნიერო წერის საფუძვლები</w:t>
            </w:r>
          </w:p>
        </w:tc>
        <w:tc>
          <w:tcPr>
            <w:tcW w:w="515" w:type="dxa"/>
            <w:tcBorders>
              <w:top w:val="doub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doub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doub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vAlign w:val="center"/>
            <w:hideMark/>
          </w:tcPr>
          <w:p w:rsidR="00467FF9" w:rsidRPr="00E47486" w:rsidRDefault="00467FF9" w:rsidP="00E47486">
            <w:pPr>
              <w:spacing w:after="0" w:line="240" w:lineRule="auto"/>
              <w:rPr>
                <w:rFonts w:ascii="Sylfaen" w:hAnsi="Sylfaen"/>
                <w:noProof/>
                <w:sz w:val="20"/>
                <w:szCs w:val="20"/>
              </w:rPr>
            </w:pPr>
            <w:r w:rsidRPr="00E47486">
              <w:rPr>
                <w:rFonts w:ascii="Sylfaen" w:eastAsia="PMingLiU" w:hAnsi="Sylfaen" w:cs="Sylfaen"/>
                <w:bCs/>
                <w:noProof/>
                <w:sz w:val="20"/>
                <w:szCs w:val="20"/>
              </w:rPr>
              <w:t>ისლამი და თანამედროვე ახლო აღმოსავლეთი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სპეციალიზაციის არჩევითი მოდულები / სავალდებულო კურსები</w:t>
            </w: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2.1</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არაბული ფილოლოგია</w:t>
            </w: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პოეზ</w:t>
            </w:r>
            <w:r w:rsidRPr="00E47486">
              <w:rPr>
                <w:rFonts w:ascii="Sylfaen" w:eastAsia="PMingLiU" w:hAnsi="Sylfaen" w:cs="Sylfaen"/>
                <w:noProof/>
                <w:sz w:val="20"/>
                <w:szCs w:val="20"/>
                <w:lang w:val="ka-GE"/>
              </w:rPr>
              <w:t>ი</w:t>
            </w:r>
            <w:r w:rsidRPr="00E47486">
              <w:rPr>
                <w:rFonts w:ascii="Sylfaen" w:eastAsia="PMingLiU" w:hAnsi="Sylfaen" w:cs="Sylfaen"/>
                <w:noProof/>
                <w:sz w:val="20"/>
                <w:szCs w:val="20"/>
              </w:rPr>
              <w:t>ის წყაროები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პოეზია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პროზა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პროზა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 შუა საუკუნეების არაბულენოვანი ფილოსოფიური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თანამედროვე არაბულ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დიალექტოლოგია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2.</w:t>
            </w:r>
            <w:r w:rsidRPr="00E47486">
              <w:rPr>
                <w:rFonts w:ascii="Sylfaen" w:hAnsi="Sylfaen"/>
                <w:noProof/>
                <w:sz w:val="20"/>
                <w:szCs w:val="20"/>
                <w:lang w:val="ka-GE"/>
              </w:rPr>
              <w:t>1.</w:t>
            </w:r>
            <w:r w:rsidRPr="00E47486">
              <w:rPr>
                <w:rFonts w:ascii="Sylfaen" w:hAnsi="Sylfaen"/>
                <w:noProof/>
                <w:sz w:val="20"/>
                <w:szCs w:val="20"/>
              </w:rPr>
              <w:t>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დიალექტოლოგია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9</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სპეცკურსი ყურანში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10</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სპეცკურსი სემიტურ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არაბული ენის თეორიული გრამატიკა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91"/>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w:t>
            </w:r>
            <w:r w:rsidRPr="00E47486">
              <w:rPr>
                <w:rFonts w:ascii="Sylfaen" w:hAnsi="Sylfaen"/>
                <w:noProof/>
                <w:sz w:val="20"/>
                <w:szCs w:val="20"/>
                <w:lang w:val="ka-GE"/>
              </w:rPr>
              <w:t>1.</w:t>
            </w:r>
            <w:r w:rsidRPr="00E47486">
              <w:rPr>
                <w:rFonts w:ascii="Sylfaen" w:hAnsi="Sylfaen"/>
                <w:noProof/>
                <w:sz w:val="20"/>
                <w:szCs w:val="20"/>
              </w:rPr>
              <w:t>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tabs>
                <w:tab w:val="center" w:pos="4677"/>
                <w:tab w:val="right" w:pos="9355"/>
              </w:tabs>
              <w:spacing w:after="0" w:line="240" w:lineRule="auto"/>
              <w:rPr>
                <w:rFonts w:ascii="Sylfaen" w:eastAsia="PMingLiU" w:hAnsi="Sylfaen"/>
                <w:noProof/>
                <w:sz w:val="20"/>
                <w:szCs w:val="20"/>
              </w:rPr>
            </w:pPr>
            <w:r w:rsidRPr="00E47486">
              <w:rPr>
                <w:rFonts w:ascii="Sylfaen" w:eastAsia="PMingLiU" w:hAnsi="Sylfaen" w:cs="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2.1</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tabs>
                <w:tab w:val="center" w:pos="4677"/>
                <w:tab w:val="right" w:pos="9355"/>
              </w:tabs>
              <w:spacing w:after="0" w:line="240" w:lineRule="auto"/>
              <w:rPr>
                <w:rFonts w:ascii="Sylfaen" w:eastAsia="PMingLiU" w:hAnsi="Sylfaen"/>
                <w:b/>
                <w:noProof/>
                <w:sz w:val="20"/>
                <w:szCs w:val="20"/>
              </w:rPr>
            </w:pPr>
            <w:r w:rsidRPr="00E47486">
              <w:rPr>
                <w:rFonts w:ascii="Sylfaen" w:eastAsia="PMingLiU" w:hAnsi="Sylfaen" w:cs="Sylfaen"/>
                <w:b/>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2.2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bCs/>
                <w:noProof/>
                <w:sz w:val="20"/>
                <w:szCs w:val="20"/>
              </w:rPr>
              <w:t>არაბული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არაბული ლექსიკოლოგია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თანამედროვე არაბული ოფიციალური დოკუმენტაციის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2.</w:t>
            </w:r>
            <w:r w:rsidRPr="00E47486">
              <w:rPr>
                <w:rFonts w:ascii="Sylfaen" w:hAnsi="Sylfaen"/>
                <w:noProof/>
                <w:sz w:val="20"/>
                <w:szCs w:val="20"/>
                <w:lang w:val="ka-GE"/>
              </w:rPr>
              <w:t>2.4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შუა საუკუნეების არაბული გრამატიკული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2.2.8</w:t>
            </w:r>
          </w:p>
        </w:tc>
        <w:tc>
          <w:tcPr>
            <w:tcW w:w="5684" w:type="dxa"/>
            <w:tcBorders>
              <w:top w:val="single" w:sz="4" w:space="0" w:color="auto"/>
              <w:left w:val="double" w:sz="4" w:space="0" w:color="auto"/>
              <w:bottom w:val="nil"/>
              <w:right w:val="double" w:sz="4" w:space="0" w:color="auto"/>
            </w:tcBorders>
            <w:hideMark/>
          </w:tcPr>
          <w:p w:rsidR="00467FF9" w:rsidRPr="00E47486" w:rsidRDefault="00467FF9" w:rsidP="00E47486">
            <w:pPr>
              <w:spacing w:after="0" w:line="240" w:lineRule="auto"/>
              <w:rPr>
                <w:rFonts w:ascii="Sylfaen" w:eastAsia="PMingLiU" w:hAnsi="Sylfaen" w:cs="Sylfaen"/>
                <w:noProof/>
                <w:sz w:val="20"/>
                <w:szCs w:val="20"/>
              </w:rPr>
            </w:pPr>
            <w:r w:rsidRPr="00E47486">
              <w:rPr>
                <w:rFonts w:ascii="Sylfaen" w:eastAsia="PMingLiU" w:hAnsi="Sylfaen" w:cs="Sylfaen"/>
                <w:noProof/>
                <w:sz w:val="20"/>
                <w:szCs w:val="20"/>
              </w:rPr>
              <w:t>ებრაული ენა</w:t>
            </w:r>
          </w:p>
        </w:tc>
        <w:tc>
          <w:tcPr>
            <w:tcW w:w="515" w:type="dxa"/>
            <w:tcBorders>
              <w:top w:val="single" w:sz="4" w:space="0" w:color="auto"/>
              <w:left w:val="doub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nil"/>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nil"/>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nil"/>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nil"/>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nil"/>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rPr>
              <w:t>3</w:t>
            </w:r>
            <w:r w:rsidRPr="00E47486">
              <w:rPr>
                <w:rFonts w:ascii="Sylfaen" w:hAnsi="Sylfaen"/>
                <w:b/>
                <w:noProof/>
                <w:sz w:val="20"/>
                <w:szCs w:val="20"/>
                <w:lang w:val="ka-GE"/>
              </w:rPr>
              <w:t>.1</w:t>
            </w:r>
          </w:p>
        </w:tc>
        <w:tc>
          <w:tcPr>
            <w:tcW w:w="14019" w:type="dxa"/>
            <w:gridSpan w:val="12"/>
            <w:tcBorders>
              <w:top w:val="single" w:sz="4" w:space="0" w:color="auto"/>
              <w:left w:val="double" w:sz="4" w:space="0" w:color="auto"/>
              <w:bottom w:val="nil"/>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cs="Sylfaen"/>
                <w:b/>
                <w:bCs/>
                <w:noProof/>
                <w:sz w:val="20"/>
                <w:szCs w:val="20"/>
              </w:rPr>
              <w:t>თურქული ფილოლოგია</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3.1</w:t>
            </w:r>
            <w:r w:rsidRPr="00E47486">
              <w:rPr>
                <w:rFonts w:ascii="Sylfaen" w:hAnsi="Sylfaen"/>
                <w:noProof/>
                <w:sz w:val="20"/>
                <w:szCs w:val="20"/>
                <w:lang w:val="ka-GE"/>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თურქულ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ახალ თურქულ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2</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lang w:val="ka-GE"/>
              </w:rPr>
            </w:pPr>
            <w:r w:rsidRPr="00E47486">
              <w:rPr>
                <w:rFonts w:ascii="Sylfaen" w:eastAsia="PMingLiU" w:hAnsi="Sylfaen" w:cs="Sylfaen"/>
                <w:bCs/>
                <w:noProof/>
                <w:sz w:val="20"/>
                <w:szCs w:val="20"/>
              </w:rPr>
              <w:t>თურქული მხატვრული ლიტერატურის გვარები და ჟანრები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ფოლკლორი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2</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A140C6"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3.1.6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დიალექტოლოგია და არეალისტიკა 1</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დიალექტოლოგია და არეალისტიკა 2</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ოსმალური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3.1.9</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ენის თეორიული გრამატიკა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A140C6"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3.1.10</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ენათმეცნიერება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თურქულ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A140C6"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3.1.14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
                <w:bCs/>
                <w:noProof/>
                <w:sz w:val="20"/>
                <w:szCs w:val="20"/>
              </w:rPr>
            </w:pPr>
            <w:r w:rsidRPr="00E47486">
              <w:rPr>
                <w:rFonts w:ascii="Sylfaen" w:eastAsia="PMingLiU" w:hAnsi="Sylfaen" w:cs="Sylfaen"/>
                <w:b/>
                <w:bCs/>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3.2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noProof/>
                <w:sz w:val="20"/>
                <w:szCs w:val="20"/>
              </w:rPr>
              <w:t>თურქული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r w:rsidRPr="00E47486">
              <w:rPr>
                <w:rFonts w:ascii="Sylfaen" w:hAnsi="Sylfaen"/>
                <w:noProof/>
                <w:sz w:val="20"/>
                <w:szCs w:val="20"/>
                <w:lang w:val="ka-GE"/>
              </w:rPr>
              <w:t>2.</w:t>
            </w:r>
            <w:r w:rsidRPr="00E47486">
              <w:rPr>
                <w:rFonts w:ascii="Sylfaen" w:hAnsi="Sylfaen"/>
                <w:noProof/>
                <w:sz w:val="20"/>
                <w:szCs w:val="20"/>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ლექსიკოლოგია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3.2.2</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თურქული ეთნოლოგია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.3</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.4</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.5</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.6</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.7</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ოსმალური პალეოგრაფია და დიპლომატიკა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3.2</w:t>
            </w:r>
            <w:r w:rsidRPr="00E47486">
              <w:rPr>
                <w:rFonts w:ascii="Sylfaen" w:hAnsi="Sylfaen"/>
                <w:noProof/>
                <w:sz w:val="20"/>
                <w:szCs w:val="20"/>
                <w:lang w:val="ka-GE"/>
              </w:rPr>
              <w:t>.8</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თანამედროვე თურქული ოფიციალური დოკუმენტაციის ენა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rPr>
              <w:t>4</w:t>
            </w:r>
            <w:r w:rsidRPr="00E47486">
              <w:rPr>
                <w:rFonts w:ascii="Sylfaen" w:hAnsi="Sylfaen"/>
                <w:b/>
                <w:noProof/>
                <w:sz w:val="20"/>
                <w:szCs w:val="20"/>
                <w:lang w:val="ka-GE"/>
              </w:rPr>
              <w:t>.1</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bCs/>
                <w:noProof/>
                <w:sz w:val="20"/>
                <w:szCs w:val="20"/>
              </w:rPr>
              <w:t>სპარსული ფილოლოგია</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4.1</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სპარსულ ლიტერატურაში 1</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კლასიკურ სპარსულ ლიტერატურაში 2</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ქართულ-სპარსული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lastRenderedPageBreak/>
              <w:t>4.</w:t>
            </w:r>
            <w:r w:rsidRPr="00E47486">
              <w:rPr>
                <w:rFonts w:ascii="Sylfaen" w:hAnsi="Sylfaen"/>
                <w:noProof/>
                <w:sz w:val="20"/>
                <w:szCs w:val="20"/>
                <w:lang w:val="ka-GE"/>
              </w:rPr>
              <w:t>1.</w:t>
            </w:r>
            <w:r w:rsidRPr="00E47486">
              <w:rPr>
                <w:rFonts w:ascii="Sylfaen" w:hAnsi="Sylfaen"/>
                <w:noProof/>
                <w:sz w:val="20"/>
                <w:szCs w:val="20"/>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„შაჰ–ნამეში“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5</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სუფიზმი და სპარსული ლიტერატურა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7</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თანამედროვე სპარსულ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8</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ახალ სპარსულ ენაში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9</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სპეცკურსი ინდო–ირანულ ენათა შედარებით გრამატიკაში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10</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ძველი და საშუალო ირანული ენები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1</w:t>
            </w:r>
            <w:r w:rsidRPr="00E47486">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11</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ქართულ-სპარსული ენობრივი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 xml:space="preserve"> </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სინქრონული თარგმანი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0/0/0/3</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w:t>
            </w:r>
            <w:r w:rsidRPr="00E47486">
              <w:rPr>
                <w:rFonts w:ascii="Sylfaen" w:hAnsi="Sylfaen"/>
                <w:noProof/>
                <w:sz w:val="20"/>
                <w:szCs w:val="20"/>
                <w:lang w:val="ka-GE"/>
              </w:rPr>
              <w:t>1.</w:t>
            </w:r>
            <w:r w:rsidRPr="00E47486">
              <w:rPr>
                <w:rFonts w:ascii="Sylfaen" w:hAnsi="Sylfaen"/>
                <w:noProof/>
                <w:sz w:val="20"/>
                <w:szCs w:val="20"/>
              </w:rPr>
              <w:t>14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
                <w:bCs/>
                <w:noProof/>
                <w:sz w:val="20"/>
                <w:szCs w:val="20"/>
              </w:rPr>
            </w:pPr>
            <w:r w:rsidRPr="00E47486">
              <w:rPr>
                <w:rFonts w:ascii="Sylfaen" w:eastAsia="PMingLiU" w:hAnsi="Sylfaen" w:cs="Sylfaen"/>
                <w:b/>
                <w:bCs/>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rPr>
            </w:pPr>
            <w:r w:rsidRPr="00E47486">
              <w:rPr>
                <w:rFonts w:ascii="Sylfaen" w:hAnsi="Sylfaen"/>
                <w:b/>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467FF9" w:rsidRPr="00E47486" w:rsidRDefault="00467FF9" w:rsidP="00E47486">
            <w:pPr>
              <w:spacing w:after="0" w:line="240" w:lineRule="auto"/>
              <w:jc w:val="center"/>
              <w:rPr>
                <w:rFonts w:ascii="Sylfaen" w:hAnsi="Sylfaen"/>
                <w:b/>
                <w:noProof/>
                <w:sz w:val="20"/>
                <w:szCs w:val="20"/>
                <w:lang w:val="ka-GE"/>
              </w:rPr>
            </w:pPr>
            <w:r w:rsidRPr="00E47486">
              <w:rPr>
                <w:rFonts w:ascii="Sylfaen" w:hAnsi="Sylfaen"/>
                <w:b/>
                <w:noProof/>
                <w:sz w:val="20"/>
                <w:szCs w:val="20"/>
                <w:lang w:val="ka-GE"/>
              </w:rPr>
              <w:t>4.2</w:t>
            </w:r>
          </w:p>
        </w:tc>
        <w:tc>
          <w:tcPr>
            <w:tcW w:w="14019"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467FF9" w:rsidRPr="00E47486" w:rsidRDefault="00467FF9" w:rsidP="00E47486">
            <w:pPr>
              <w:spacing w:after="0" w:line="240" w:lineRule="auto"/>
              <w:jc w:val="center"/>
              <w:rPr>
                <w:rFonts w:ascii="Sylfaen" w:hAnsi="Sylfaen"/>
                <w:b/>
                <w:noProof/>
                <w:sz w:val="20"/>
                <w:szCs w:val="20"/>
              </w:rPr>
            </w:pPr>
            <w:r w:rsidRPr="00E47486">
              <w:rPr>
                <w:rFonts w:ascii="Sylfaen" w:eastAsia="PMingLiU" w:hAnsi="Sylfaen"/>
                <w:b/>
                <w:noProof/>
                <w:sz w:val="20"/>
                <w:szCs w:val="20"/>
              </w:rPr>
              <w:t>სპარსული ფილოლოგიის არჩევითი კურსები</w:t>
            </w: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hideMark/>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.1</w:t>
            </w:r>
          </w:p>
        </w:tc>
        <w:tc>
          <w:tcPr>
            <w:tcW w:w="5684" w:type="dxa"/>
            <w:tcBorders>
              <w:top w:val="single" w:sz="4" w:space="0" w:color="auto"/>
              <w:left w:val="double" w:sz="4" w:space="0" w:color="auto"/>
              <w:bottom w:val="single" w:sz="4" w:space="0" w:color="auto"/>
              <w:right w:val="double" w:sz="4" w:space="0" w:color="auto"/>
            </w:tcBorders>
            <w:hideMark/>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ირანის ეთნოლოგია, მხარეთმცოდნეობა,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.2</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სტილმცოდნეობა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.3</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1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.4</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გენდერული პრობლემები მახლობელი აღმოსავლეთის ქვეყნებში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.5</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აღმოსავლური ისტორიოგრაფია და წყაროთმცოდნეობა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.6</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უცხო ენა 2 (ინგლისური, გერმანული, ფრანგული, რუსული)</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lang w:val="ka-GE"/>
              </w:rPr>
              <w:t>0</w:t>
            </w:r>
            <w:r w:rsidRPr="00E47486">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single" w:sz="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.7</w:t>
            </w:r>
          </w:p>
        </w:tc>
        <w:tc>
          <w:tcPr>
            <w:tcW w:w="5684" w:type="dxa"/>
            <w:tcBorders>
              <w:top w:val="single" w:sz="4" w:space="0" w:color="auto"/>
              <w:left w:val="double" w:sz="4" w:space="0" w:color="auto"/>
              <w:bottom w:val="single" w:sz="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 პალეოგრაფია</w:t>
            </w:r>
          </w:p>
        </w:tc>
        <w:tc>
          <w:tcPr>
            <w:tcW w:w="515"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r w:rsidR="00467FF9" w:rsidRPr="00E47486" w:rsidTr="00E47486">
        <w:trPr>
          <w:trHeight w:val="283"/>
        </w:trPr>
        <w:tc>
          <w:tcPr>
            <w:tcW w:w="785" w:type="dxa"/>
            <w:tcBorders>
              <w:top w:val="single" w:sz="4" w:space="0" w:color="auto"/>
              <w:left w:val="thinThickSmallGap" w:sz="24" w:space="0" w:color="auto"/>
              <w:bottom w:val="thickThinSmallGap" w:sz="24" w:space="0" w:color="auto"/>
              <w:right w:val="double" w:sz="4" w:space="0" w:color="auto"/>
            </w:tcBorders>
          </w:tcPr>
          <w:p w:rsidR="00467FF9" w:rsidRPr="00E47486" w:rsidRDefault="00467FF9" w:rsidP="00E47486">
            <w:pPr>
              <w:spacing w:after="0" w:line="240" w:lineRule="auto"/>
              <w:jc w:val="center"/>
              <w:rPr>
                <w:rFonts w:ascii="Sylfaen" w:hAnsi="Sylfaen"/>
                <w:sz w:val="20"/>
                <w:szCs w:val="20"/>
                <w:lang w:val="ka-GE"/>
              </w:rPr>
            </w:pPr>
            <w:r w:rsidRPr="00E47486">
              <w:rPr>
                <w:rFonts w:ascii="Sylfaen" w:hAnsi="Sylfaen"/>
                <w:sz w:val="20"/>
                <w:szCs w:val="20"/>
              </w:rPr>
              <w:t>4.2</w:t>
            </w:r>
            <w:r w:rsidRPr="00E47486">
              <w:rPr>
                <w:rFonts w:ascii="Sylfaen" w:hAnsi="Sylfaen"/>
                <w:sz w:val="20"/>
                <w:szCs w:val="20"/>
                <w:lang w:val="ka-GE"/>
              </w:rPr>
              <w:t>.8</w:t>
            </w:r>
          </w:p>
        </w:tc>
        <w:tc>
          <w:tcPr>
            <w:tcW w:w="5684" w:type="dxa"/>
            <w:tcBorders>
              <w:top w:val="single" w:sz="4" w:space="0" w:color="auto"/>
              <w:left w:val="double" w:sz="4" w:space="0" w:color="auto"/>
              <w:bottom w:val="thickThinSmallGap" w:sz="24" w:space="0" w:color="auto"/>
              <w:right w:val="double" w:sz="4" w:space="0" w:color="auto"/>
            </w:tcBorders>
          </w:tcPr>
          <w:p w:rsidR="00467FF9" w:rsidRPr="00E47486" w:rsidRDefault="00467FF9" w:rsidP="00E47486">
            <w:pPr>
              <w:spacing w:after="0" w:line="240" w:lineRule="auto"/>
              <w:rPr>
                <w:rFonts w:ascii="Sylfaen" w:eastAsia="PMingLiU" w:hAnsi="Sylfaen" w:cs="Sylfaen"/>
                <w:bCs/>
                <w:noProof/>
                <w:sz w:val="20"/>
                <w:szCs w:val="20"/>
              </w:rPr>
            </w:pPr>
            <w:r w:rsidRPr="00E47486">
              <w:rPr>
                <w:rFonts w:ascii="Sylfaen" w:eastAsia="PMingLiU" w:hAnsi="Sylfaen" w:cs="Sylfaen"/>
                <w:bCs/>
                <w:noProof/>
                <w:sz w:val="20"/>
                <w:szCs w:val="20"/>
              </w:rPr>
              <w:t>სპარსულიდან ქართულად თარგმნის სემანტიკური და სტილისტური ასპექტები</w:t>
            </w:r>
          </w:p>
        </w:tc>
        <w:tc>
          <w:tcPr>
            <w:tcW w:w="515" w:type="dxa"/>
            <w:tcBorders>
              <w:top w:val="single" w:sz="4" w:space="0" w:color="auto"/>
              <w:left w:val="doub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5</w:t>
            </w:r>
          </w:p>
        </w:tc>
        <w:tc>
          <w:tcPr>
            <w:tcW w:w="632"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125</w:t>
            </w:r>
          </w:p>
        </w:tc>
        <w:tc>
          <w:tcPr>
            <w:tcW w:w="824"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45</w:t>
            </w:r>
          </w:p>
        </w:tc>
        <w:tc>
          <w:tcPr>
            <w:tcW w:w="973"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3</w:t>
            </w:r>
          </w:p>
        </w:tc>
        <w:tc>
          <w:tcPr>
            <w:tcW w:w="688"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lang w:val="ka-GE"/>
              </w:rPr>
            </w:pPr>
            <w:r w:rsidRPr="00E47486">
              <w:rPr>
                <w:rFonts w:ascii="Sylfaen" w:hAnsi="Sylfaen"/>
                <w:noProof/>
                <w:sz w:val="20"/>
                <w:szCs w:val="20"/>
              </w:rPr>
              <w:t>7</w:t>
            </w:r>
            <w:r w:rsidRPr="00E47486">
              <w:rPr>
                <w:rFonts w:ascii="Sylfaen" w:hAnsi="Sylfaen"/>
                <w:noProof/>
                <w:sz w:val="20"/>
                <w:szCs w:val="20"/>
                <w:lang w:val="ka-GE"/>
              </w:rPr>
              <w:t>7</w:t>
            </w:r>
          </w:p>
        </w:tc>
        <w:tc>
          <w:tcPr>
            <w:tcW w:w="1578" w:type="dxa"/>
            <w:tcBorders>
              <w:top w:val="single" w:sz="4" w:space="0" w:color="auto"/>
              <w:left w:val="single" w:sz="4" w:space="0" w:color="auto"/>
              <w:bottom w:val="thickThin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2/0/0/1</w:t>
            </w:r>
          </w:p>
        </w:tc>
        <w:tc>
          <w:tcPr>
            <w:tcW w:w="444" w:type="dxa"/>
            <w:tcBorders>
              <w:top w:val="single" w:sz="4" w:space="0" w:color="auto"/>
              <w:left w:val="doub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r w:rsidRPr="00E47486">
              <w:rPr>
                <w:rFonts w:ascii="Sylfaen" w:hAnsi="Sylfaen"/>
                <w:noProof/>
                <w:sz w:val="20"/>
                <w:szCs w:val="20"/>
              </w:rPr>
              <w:t>x</w:t>
            </w:r>
          </w:p>
        </w:tc>
        <w:tc>
          <w:tcPr>
            <w:tcW w:w="603" w:type="dxa"/>
            <w:tcBorders>
              <w:top w:val="single" w:sz="4" w:space="0" w:color="auto"/>
              <w:left w:val="single" w:sz="4" w:space="0" w:color="auto"/>
              <w:bottom w:val="thickThinSmallGap" w:sz="24" w:space="0" w:color="auto"/>
              <w:right w:val="double" w:sz="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467FF9" w:rsidRPr="00E47486" w:rsidRDefault="00467FF9" w:rsidP="00E47486">
            <w:pPr>
              <w:spacing w:after="0" w:line="240" w:lineRule="auto"/>
              <w:jc w:val="center"/>
              <w:rPr>
                <w:rFonts w:ascii="Sylfaen" w:hAnsi="Sylfaen"/>
                <w:noProof/>
                <w:sz w:val="20"/>
                <w:szCs w:val="20"/>
              </w:rPr>
            </w:pPr>
          </w:p>
        </w:tc>
      </w:tr>
    </w:tbl>
    <w:p w:rsidR="00E47486" w:rsidRDefault="00E47486" w:rsidP="00E47486">
      <w:pPr>
        <w:autoSpaceDE w:val="0"/>
        <w:autoSpaceDN w:val="0"/>
        <w:adjustRightInd w:val="0"/>
        <w:spacing w:after="0" w:line="240" w:lineRule="auto"/>
        <w:rPr>
          <w:rFonts w:ascii="Sylfaen" w:hAnsi="Sylfaen" w:cs="Sylfaen"/>
          <w:noProof/>
          <w:sz w:val="20"/>
          <w:szCs w:val="20"/>
        </w:rPr>
        <w:sectPr w:rsidR="00E47486" w:rsidSect="00E47486">
          <w:type w:val="continuous"/>
          <w:pgSz w:w="15840" w:h="12240" w:orient="landscape"/>
          <w:pgMar w:top="720" w:right="720" w:bottom="720" w:left="720" w:header="720" w:footer="720" w:gutter="0"/>
          <w:cols w:space="720"/>
          <w:docGrid w:linePitch="299"/>
        </w:sectPr>
      </w:pPr>
    </w:p>
    <w:p w:rsidR="00467FF9" w:rsidRPr="00E47486" w:rsidRDefault="00467FF9" w:rsidP="00E47486">
      <w:pPr>
        <w:framePr w:hSpace="180" w:wrap="around" w:vAnchor="text" w:hAnchor="page" w:x="831" w:y="485"/>
        <w:autoSpaceDE w:val="0"/>
        <w:autoSpaceDN w:val="0"/>
        <w:adjustRightInd w:val="0"/>
        <w:spacing w:after="0" w:line="240" w:lineRule="auto"/>
        <w:rPr>
          <w:rFonts w:ascii="Sylfaen" w:hAnsi="Sylfaen" w:cs="Sylfaen"/>
          <w:noProof/>
          <w:sz w:val="20"/>
          <w:szCs w:val="20"/>
        </w:rPr>
      </w:pPr>
    </w:p>
    <w:p w:rsidR="0055084E" w:rsidRPr="00E47486" w:rsidRDefault="0055084E" w:rsidP="00E47486">
      <w:pPr>
        <w:spacing w:after="0" w:line="240" w:lineRule="auto"/>
        <w:rPr>
          <w:rFonts w:ascii="Sylfaen" w:hAnsi="Sylfaen"/>
          <w:b/>
          <w:sz w:val="20"/>
          <w:szCs w:val="20"/>
        </w:rPr>
      </w:pPr>
    </w:p>
    <w:p w:rsidR="003F0F62" w:rsidRPr="00E47486" w:rsidRDefault="003F0F62" w:rsidP="00E47486">
      <w:pPr>
        <w:spacing w:after="0" w:line="240" w:lineRule="auto"/>
        <w:rPr>
          <w:rFonts w:ascii="Sylfaen" w:hAnsi="Sylfaen"/>
          <w:b/>
          <w:sz w:val="20"/>
          <w:szCs w:val="20"/>
          <w:lang w:val="ka-GE"/>
        </w:rPr>
      </w:pPr>
    </w:p>
    <w:p w:rsidR="003F0F62" w:rsidRPr="00E47486" w:rsidRDefault="003F0F62" w:rsidP="00E47486">
      <w:pPr>
        <w:spacing w:after="0" w:line="240" w:lineRule="auto"/>
        <w:rPr>
          <w:rFonts w:ascii="Sylfaen" w:hAnsi="Sylfaen"/>
          <w:b/>
          <w:sz w:val="20"/>
          <w:szCs w:val="20"/>
          <w:lang w:val="ka-GE"/>
        </w:rPr>
      </w:pPr>
    </w:p>
    <w:sectPr w:rsidR="003F0F62" w:rsidRPr="00E47486" w:rsidSect="00E4748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57" w:rsidRDefault="00174957">
      <w:pPr>
        <w:spacing w:after="0" w:line="240" w:lineRule="auto"/>
      </w:pPr>
      <w:r>
        <w:separator/>
      </w:r>
    </w:p>
  </w:endnote>
  <w:endnote w:type="continuationSeparator" w:id="0">
    <w:p w:rsidR="00174957" w:rsidRDefault="0017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727DB8"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end"/>
    </w:r>
  </w:p>
  <w:p w:rsidR="00D14062" w:rsidRDefault="00D1406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727DB8" w:rsidP="002232BE">
    <w:pPr>
      <w:pStyle w:val="Footer"/>
      <w:framePr w:wrap="around" w:vAnchor="text" w:hAnchor="margin" w:xAlign="right" w:y="1"/>
      <w:rPr>
        <w:rStyle w:val="PageNumber"/>
      </w:rPr>
    </w:pPr>
    <w:r>
      <w:rPr>
        <w:rStyle w:val="PageNumber"/>
      </w:rPr>
      <w:fldChar w:fldCharType="begin"/>
    </w:r>
    <w:r w:rsidR="00D14062">
      <w:rPr>
        <w:rStyle w:val="PageNumber"/>
      </w:rPr>
      <w:instrText xml:space="preserve">PAGE  </w:instrText>
    </w:r>
    <w:r>
      <w:rPr>
        <w:rStyle w:val="PageNumber"/>
      </w:rPr>
      <w:fldChar w:fldCharType="separate"/>
    </w:r>
    <w:r w:rsidR="00A140C6">
      <w:rPr>
        <w:rStyle w:val="PageNumber"/>
        <w:noProof/>
      </w:rPr>
      <w:t>9</w:t>
    </w:r>
    <w:r>
      <w:rPr>
        <w:rStyle w:val="PageNumber"/>
      </w:rPr>
      <w:fldChar w:fldCharType="end"/>
    </w:r>
  </w:p>
  <w:p w:rsidR="00D14062" w:rsidRDefault="00D14062"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D14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57" w:rsidRDefault="00174957">
      <w:pPr>
        <w:spacing w:after="0" w:line="240" w:lineRule="auto"/>
      </w:pPr>
      <w:r>
        <w:separator/>
      </w:r>
    </w:p>
  </w:footnote>
  <w:footnote w:type="continuationSeparator" w:id="0">
    <w:p w:rsidR="00174957" w:rsidRDefault="00174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D14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D14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62" w:rsidRDefault="00D1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6080E"/>
    <w:multiLevelType w:val="hybridMultilevel"/>
    <w:tmpl w:val="68E2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36892"/>
    <w:multiLevelType w:val="hybridMultilevel"/>
    <w:tmpl w:val="0A300F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2E058E"/>
    <w:multiLevelType w:val="hybridMultilevel"/>
    <w:tmpl w:val="5EC292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65484A53"/>
    <w:multiLevelType w:val="hybridMultilevel"/>
    <w:tmpl w:val="19FAD182"/>
    <w:lvl w:ilvl="0" w:tplc="043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8"/>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7BF8"/>
    <w:rsid w:val="000372D4"/>
    <w:rsid w:val="000451A4"/>
    <w:rsid w:val="00045B04"/>
    <w:rsid w:val="00047D1C"/>
    <w:rsid w:val="00052407"/>
    <w:rsid w:val="00057D38"/>
    <w:rsid w:val="00065B67"/>
    <w:rsid w:val="00073B5D"/>
    <w:rsid w:val="000868F1"/>
    <w:rsid w:val="00091D65"/>
    <w:rsid w:val="000A08CF"/>
    <w:rsid w:val="000B2016"/>
    <w:rsid w:val="000B60F2"/>
    <w:rsid w:val="000D3CA5"/>
    <w:rsid w:val="000D762D"/>
    <w:rsid w:val="001001D3"/>
    <w:rsid w:val="001054D4"/>
    <w:rsid w:val="00107D8D"/>
    <w:rsid w:val="00117A4D"/>
    <w:rsid w:val="00152E82"/>
    <w:rsid w:val="0015476C"/>
    <w:rsid w:val="001551B5"/>
    <w:rsid w:val="00156F77"/>
    <w:rsid w:val="00174957"/>
    <w:rsid w:val="00175F55"/>
    <w:rsid w:val="00183DCF"/>
    <w:rsid w:val="001A151C"/>
    <w:rsid w:val="001A72AE"/>
    <w:rsid w:val="001C57CE"/>
    <w:rsid w:val="001D28CB"/>
    <w:rsid w:val="001E255D"/>
    <w:rsid w:val="00203227"/>
    <w:rsid w:val="00213B1A"/>
    <w:rsid w:val="00216E40"/>
    <w:rsid w:val="00221486"/>
    <w:rsid w:val="002232BE"/>
    <w:rsid w:val="00223B78"/>
    <w:rsid w:val="0024681C"/>
    <w:rsid w:val="00263417"/>
    <w:rsid w:val="00266B69"/>
    <w:rsid w:val="0027473B"/>
    <w:rsid w:val="00285027"/>
    <w:rsid w:val="002A2215"/>
    <w:rsid w:val="002A7AA7"/>
    <w:rsid w:val="002B04D3"/>
    <w:rsid w:val="002B1535"/>
    <w:rsid w:val="002B376F"/>
    <w:rsid w:val="002C05D3"/>
    <w:rsid w:val="002C599F"/>
    <w:rsid w:val="002E5448"/>
    <w:rsid w:val="002F312E"/>
    <w:rsid w:val="003075AC"/>
    <w:rsid w:val="00314FD9"/>
    <w:rsid w:val="00316798"/>
    <w:rsid w:val="00321057"/>
    <w:rsid w:val="00324C79"/>
    <w:rsid w:val="0032736C"/>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32C63"/>
    <w:rsid w:val="00436DCE"/>
    <w:rsid w:val="00443D19"/>
    <w:rsid w:val="00464133"/>
    <w:rsid w:val="00467FF9"/>
    <w:rsid w:val="004772D6"/>
    <w:rsid w:val="00491CDC"/>
    <w:rsid w:val="00493A56"/>
    <w:rsid w:val="004A0325"/>
    <w:rsid w:val="004A3315"/>
    <w:rsid w:val="004A7280"/>
    <w:rsid w:val="004C01A5"/>
    <w:rsid w:val="004D35A0"/>
    <w:rsid w:val="00505A9B"/>
    <w:rsid w:val="005069B6"/>
    <w:rsid w:val="00515B18"/>
    <w:rsid w:val="0052202E"/>
    <w:rsid w:val="0055084E"/>
    <w:rsid w:val="00557851"/>
    <w:rsid w:val="00580FBB"/>
    <w:rsid w:val="00593284"/>
    <w:rsid w:val="005A41CE"/>
    <w:rsid w:val="005A42FF"/>
    <w:rsid w:val="005E0CB0"/>
    <w:rsid w:val="005E771B"/>
    <w:rsid w:val="005F3F8B"/>
    <w:rsid w:val="005F6D2E"/>
    <w:rsid w:val="00611C85"/>
    <w:rsid w:val="00615A2D"/>
    <w:rsid w:val="00623776"/>
    <w:rsid w:val="00627F72"/>
    <w:rsid w:val="00660189"/>
    <w:rsid w:val="0066618E"/>
    <w:rsid w:val="00671403"/>
    <w:rsid w:val="006765AC"/>
    <w:rsid w:val="006777CE"/>
    <w:rsid w:val="00683DE4"/>
    <w:rsid w:val="006858BC"/>
    <w:rsid w:val="00686F79"/>
    <w:rsid w:val="006923D7"/>
    <w:rsid w:val="00694A67"/>
    <w:rsid w:val="006978D1"/>
    <w:rsid w:val="006B66B5"/>
    <w:rsid w:val="006C0F2E"/>
    <w:rsid w:val="006C3F34"/>
    <w:rsid w:val="006C73F5"/>
    <w:rsid w:val="006D23E2"/>
    <w:rsid w:val="006E174F"/>
    <w:rsid w:val="006F42D5"/>
    <w:rsid w:val="00727C45"/>
    <w:rsid w:val="00727DB8"/>
    <w:rsid w:val="00743CAD"/>
    <w:rsid w:val="00744E17"/>
    <w:rsid w:val="00761D47"/>
    <w:rsid w:val="00773B66"/>
    <w:rsid w:val="00774893"/>
    <w:rsid w:val="00782C24"/>
    <w:rsid w:val="00796050"/>
    <w:rsid w:val="007A1ACF"/>
    <w:rsid w:val="007A4A83"/>
    <w:rsid w:val="007A5DA1"/>
    <w:rsid w:val="007C45FC"/>
    <w:rsid w:val="007D2030"/>
    <w:rsid w:val="007D4C61"/>
    <w:rsid w:val="007D6DF7"/>
    <w:rsid w:val="007E4F4A"/>
    <w:rsid w:val="007E6DA2"/>
    <w:rsid w:val="00811863"/>
    <w:rsid w:val="00825F8C"/>
    <w:rsid w:val="008363CC"/>
    <w:rsid w:val="00836BBA"/>
    <w:rsid w:val="008455E7"/>
    <w:rsid w:val="00850244"/>
    <w:rsid w:val="00852218"/>
    <w:rsid w:val="00880543"/>
    <w:rsid w:val="008A06F2"/>
    <w:rsid w:val="008A12AD"/>
    <w:rsid w:val="008B6314"/>
    <w:rsid w:val="008C3E5D"/>
    <w:rsid w:val="008D0F41"/>
    <w:rsid w:val="008E2149"/>
    <w:rsid w:val="008F0D58"/>
    <w:rsid w:val="008F5626"/>
    <w:rsid w:val="0090126F"/>
    <w:rsid w:val="00904DFC"/>
    <w:rsid w:val="00905254"/>
    <w:rsid w:val="00913211"/>
    <w:rsid w:val="00920E56"/>
    <w:rsid w:val="009272D5"/>
    <w:rsid w:val="00930F28"/>
    <w:rsid w:val="00935093"/>
    <w:rsid w:val="00951C21"/>
    <w:rsid w:val="00972585"/>
    <w:rsid w:val="00977A28"/>
    <w:rsid w:val="00982CA9"/>
    <w:rsid w:val="009873CE"/>
    <w:rsid w:val="009926A2"/>
    <w:rsid w:val="00993274"/>
    <w:rsid w:val="00994781"/>
    <w:rsid w:val="009A4818"/>
    <w:rsid w:val="009A7D7E"/>
    <w:rsid w:val="009B4D77"/>
    <w:rsid w:val="009B5102"/>
    <w:rsid w:val="009C038E"/>
    <w:rsid w:val="009D7832"/>
    <w:rsid w:val="009E5186"/>
    <w:rsid w:val="009E6FF1"/>
    <w:rsid w:val="009F1B03"/>
    <w:rsid w:val="009F62B3"/>
    <w:rsid w:val="00A00D86"/>
    <w:rsid w:val="00A021DF"/>
    <w:rsid w:val="00A0621B"/>
    <w:rsid w:val="00A140C6"/>
    <w:rsid w:val="00A22B09"/>
    <w:rsid w:val="00A32D51"/>
    <w:rsid w:val="00A3421A"/>
    <w:rsid w:val="00A351DB"/>
    <w:rsid w:val="00A357CD"/>
    <w:rsid w:val="00A409AF"/>
    <w:rsid w:val="00A41FFD"/>
    <w:rsid w:val="00A434EF"/>
    <w:rsid w:val="00A445FC"/>
    <w:rsid w:val="00A460AF"/>
    <w:rsid w:val="00A547F4"/>
    <w:rsid w:val="00A571C8"/>
    <w:rsid w:val="00A64BBA"/>
    <w:rsid w:val="00A806E6"/>
    <w:rsid w:val="00A808FA"/>
    <w:rsid w:val="00A80D9B"/>
    <w:rsid w:val="00A90828"/>
    <w:rsid w:val="00AA1CEE"/>
    <w:rsid w:val="00AA6C38"/>
    <w:rsid w:val="00AB502F"/>
    <w:rsid w:val="00AC3303"/>
    <w:rsid w:val="00AC4B65"/>
    <w:rsid w:val="00AF05DC"/>
    <w:rsid w:val="00AF65A1"/>
    <w:rsid w:val="00B06C22"/>
    <w:rsid w:val="00B11597"/>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D59"/>
    <w:rsid w:val="00BD57FD"/>
    <w:rsid w:val="00BF1326"/>
    <w:rsid w:val="00BF731F"/>
    <w:rsid w:val="00BF7BD9"/>
    <w:rsid w:val="00C04A76"/>
    <w:rsid w:val="00C04D15"/>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3126"/>
    <w:rsid w:val="00CC4FAA"/>
    <w:rsid w:val="00CD04E7"/>
    <w:rsid w:val="00CD1823"/>
    <w:rsid w:val="00CD2677"/>
    <w:rsid w:val="00CD5FB7"/>
    <w:rsid w:val="00CF0529"/>
    <w:rsid w:val="00D0003D"/>
    <w:rsid w:val="00D07AB2"/>
    <w:rsid w:val="00D14062"/>
    <w:rsid w:val="00D159B5"/>
    <w:rsid w:val="00D31A23"/>
    <w:rsid w:val="00D34F2F"/>
    <w:rsid w:val="00D61B5F"/>
    <w:rsid w:val="00D65EEE"/>
    <w:rsid w:val="00D70333"/>
    <w:rsid w:val="00D70DD4"/>
    <w:rsid w:val="00D86C4B"/>
    <w:rsid w:val="00DA2E5F"/>
    <w:rsid w:val="00DA4F5F"/>
    <w:rsid w:val="00DA6A6F"/>
    <w:rsid w:val="00DC05D1"/>
    <w:rsid w:val="00DF0D61"/>
    <w:rsid w:val="00DF2518"/>
    <w:rsid w:val="00DF694E"/>
    <w:rsid w:val="00DF6A07"/>
    <w:rsid w:val="00E05803"/>
    <w:rsid w:val="00E077AD"/>
    <w:rsid w:val="00E134CD"/>
    <w:rsid w:val="00E15FC6"/>
    <w:rsid w:val="00E317F2"/>
    <w:rsid w:val="00E32919"/>
    <w:rsid w:val="00E36772"/>
    <w:rsid w:val="00E41B17"/>
    <w:rsid w:val="00E43E82"/>
    <w:rsid w:val="00E47486"/>
    <w:rsid w:val="00E50139"/>
    <w:rsid w:val="00E53CE0"/>
    <w:rsid w:val="00E56650"/>
    <w:rsid w:val="00E56C04"/>
    <w:rsid w:val="00E72241"/>
    <w:rsid w:val="00E72536"/>
    <w:rsid w:val="00E77198"/>
    <w:rsid w:val="00E8549A"/>
    <w:rsid w:val="00EB55C4"/>
    <w:rsid w:val="00ED342C"/>
    <w:rsid w:val="00ED3580"/>
    <w:rsid w:val="00EE1148"/>
    <w:rsid w:val="00EE457A"/>
    <w:rsid w:val="00EE6209"/>
    <w:rsid w:val="00EF46AE"/>
    <w:rsid w:val="00EF765A"/>
    <w:rsid w:val="00F12D10"/>
    <w:rsid w:val="00F23E9F"/>
    <w:rsid w:val="00F27833"/>
    <w:rsid w:val="00F57D32"/>
    <w:rsid w:val="00F57E82"/>
    <w:rsid w:val="00F65F1F"/>
    <w:rsid w:val="00F76B2E"/>
    <w:rsid w:val="00F82936"/>
    <w:rsid w:val="00F918EF"/>
    <w:rsid w:val="00FA5CF3"/>
    <w:rsid w:val="00FA7E5D"/>
    <w:rsid w:val="00FB4D58"/>
    <w:rsid w:val="00FB56EA"/>
    <w:rsid w:val="00FC4D98"/>
    <w:rsid w:val="00FE7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6E5F6-72ED-4A10-9D12-D63B6E46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407"/>
  </w:style>
  <w:style w:type="paragraph" w:styleId="Heading1">
    <w:name w:val="heading 1"/>
    <w:basedOn w:val="Normal"/>
    <w:next w:val="Normal"/>
    <w:link w:val="Heading1Char"/>
    <w:qFormat/>
    <w:rsid w:val="00467FF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467FF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467FF9"/>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467FF9"/>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467FF9"/>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467FF9"/>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467FF9"/>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467FF9"/>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467FF9"/>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15FC6"/>
    <w:rPr>
      <w:rFonts w:ascii="Consolas" w:hAnsi="Consolas"/>
      <w:sz w:val="21"/>
      <w:szCs w:val="21"/>
    </w:rPr>
  </w:style>
  <w:style w:type="character" w:customStyle="1" w:styleId="Heading1Char">
    <w:name w:val="Heading 1 Char"/>
    <w:basedOn w:val="DefaultParagraphFont"/>
    <w:link w:val="Heading1"/>
    <w:rsid w:val="00467F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67F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67FF9"/>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467FF9"/>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467FF9"/>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467FF9"/>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467FF9"/>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67FF9"/>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67FF9"/>
    <w:rPr>
      <w:rFonts w:ascii="Arial" w:eastAsia="Times New Roman" w:hAnsi="Arial" w:cs="Arial"/>
      <w:lang w:val="ru-RU" w:eastAsia="ru-RU"/>
    </w:rPr>
  </w:style>
  <w:style w:type="paragraph" w:customStyle="1" w:styleId="CM1">
    <w:name w:val="CM1"/>
    <w:basedOn w:val="Default"/>
    <w:next w:val="Default"/>
    <w:rsid w:val="00467FF9"/>
    <w:pPr>
      <w:widowControl w:val="0"/>
    </w:pPr>
  </w:style>
  <w:style w:type="paragraph" w:customStyle="1" w:styleId="CM5">
    <w:name w:val="CM5"/>
    <w:basedOn w:val="Default"/>
    <w:next w:val="Default"/>
    <w:rsid w:val="00467FF9"/>
    <w:pPr>
      <w:widowControl w:val="0"/>
    </w:pPr>
  </w:style>
  <w:style w:type="paragraph" w:customStyle="1" w:styleId="CM3">
    <w:name w:val="CM3"/>
    <w:basedOn w:val="Default"/>
    <w:next w:val="Default"/>
    <w:rsid w:val="00467FF9"/>
    <w:pPr>
      <w:widowControl w:val="0"/>
    </w:pPr>
    <w:rPr>
      <w:color w:val="auto"/>
    </w:rPr>
  </w:style>
  <w:style w:type="character" w:customStyle="1" w:styleId="hps">
    <w:name w:val="hps"/>
    <w:basedOn w:val="DefaultParagraphFont"/>
    <w:rsid w:val="00467FF9"/>
  </w:style>
  <w:style w:type="paragraph" w:customStyle="1" w:styleId="listparagraphcxspmiddle">
    <w:name w:val="listparagraphcxspmiddle"/>
    <w:basedOn w:val="Normal"/>
    <w:rsid w:val="00467FF9"/>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467FF9"/>
    <w:pPr>
      <w:widowControl w:val="0"/>
    </w:pPr>
    <w:rPr>
      <w:color w:val="auto"/>
    </w:rPr>
  </w:style>
  <w:style w:type="paragraph" w:styleId="BodyTextIndent3">
    <w:name w:val="Body Text Indent 3"/>
    <w:basedOn w:val="Normal"/>
    <w:link w:val="BodyTextIndent3Char"/>
    <w:rsid w:val="00467FF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67FF9"/>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467F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67FF9"/>
    <w:rPr>
      <w:rFonts w:ascii="Times New Roman" w:eastAsia="Times New Roman" w:hAnsi="Times New Roman" w:cs="Times New Roman"/>
      <w:sz w:val="20"/>
      <w:szCs w:val="20"/>
    </w:rPr>
  </w:style>
  <w:style w:type="character" w:styleId="FootnoteReference">
    <w:name w:val="footnote reference"/>
    <w:uiPriority w:val="99"/>
    <w:rsid w:val="00467FF9"/>
    <w:rPr>
      <w:vertAlign w:val="superscript"/>
    </w:rPr>
  </w:style>
  <w:style w:type="character" w:customStyle="1" w:styleId="EndnoteTextChar">
    <w:name w:val="Endnote Text Char"/>
    <w:basedOn w:val="DefaultParagraphFont"/>
    <w:link w:val="EndnoteText"/>
    <w:uiPriority w:val="99"/>
    <w:semiHidden/>
    <w:rsid w:val="00467FF9"/>
    <w:rPr>
      <w:sz w:val="20"/>
      <w:szCs w:val="20"/>
    </w:rPr>
  </w:style>
  <w:style w:type="paragraph" w:styleId="EndnoteText">
    <w:name w:val="endnote text"/>
    <w:basedOn w:val="Normal"/>
    <w:link w:val="EndnoteTextChar"/>
    <w:uiPriority w:val="99"/>
    <w:semiHidden/>
    <w:unhideWhenUsed/>
    <w:rsid w:val="00467FF9"/>
    <w:pPr>
      <w:spacing w:after="0" w:line="240" w:lineRule="auto"/>
    </w:pPr>
    <w:rPr>
      <w:sz w:val="20"/>
      <w:szCs w:val="20"/>
    </w:rPr>
  </w:style>
  <w:style w:type="character" w:customStyle="1" w:styleId="EndnoteTextChar1">
    <w:name w:val="Endnote Text Char1"/>
    <w:basedOn w:val="DefaultParagraphFont"/>
    <w:uiPriority w:val="99"/>
    <w:semiHidden/>
    <w:rsid w:val="00467FF9"/>
    <w:rPr>
      <w:sz w:val="20"/>
      <w:szCs w:val="20"/>
    </w:rPr>
  </w:style>
  <w:style w:type="paragraph" w:customStyle="1" w:styleId="Elizbari">
    <w:name w:val="Elizbari"/>
    <w:basedOn w:val="Normal"/>
    <w:rsid w:val="00467FF9"/>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467FF9"/>
    <w:rPr>
      <w:vertAlign w:val="superscript"/>
    </w:rPr>
  </w:style>
  <w:style w:type="character" w:styleId="CommentReference">
    <w:name w:val="annotation reference"/>
    <w:basedOn w:val="DefaultParagraphFont"/>
    <w:uiPriority w:val="99"/>
    <w:semiHidden/>
    <w:unhideWhenUsed/>
    <w:rsid w:val="00467FF9"/>
    <w:rPr>
      <w:sz w:val="16"/>
      <w:szCs w:val="16"/>
    </w:rPr>
  </w:style>
  <w:style w:type="paragraph" w:styleId="CommentText">
    <w:name w:val="annotation text"/>
    <w:basedOn w:val="Normal"/>
    <w:link w:val="CommentTextChar"/>
    <w:uiPriority w:val="99"/>
    <w:semiHidden/>
    <w:unhideWhenUsed/>
    <w:rsid w:val="00467FF9"/>
    <w:pPr>
      <w:spacing w:line="240" w:lineRule="auto"/>
    </w:pPr>
    <w:rPr>
      <w:sz w:val="20"/>
      <w:szCs w:val="20"/>
    </w:rPr>
  </w:style>
  <w:style w:type="character" w:customStyle="1" w:styleId="CommentTextChar">
    <w:name w:val="Comment Text Char"/>
    <w:basedOn w:val="DefaultParagraphFont"/>
    <w:link w:val="CommentText"/>
    <w:uiPriority w:val="99"/>
    <w:semiHidden/>
    <w:rsid w:val="00467FF9"/>
    <w:rPr>
      <w:sz w:val="20"/>
      <w:szCs w:val="20"/>
    </w:rPr>
  </w:style>
  <w:style w:type="paragraph" w:styleId="CommentSubject">
    <w:name w:val="annotation subject"/>
    <w:basedOn w:val="CommentText"/>
    <w:next w:val="CommentText"/>
    <w:link w:val="CommentSubjectChar"/>
    <w:uiPriority w:val="99"/>
    <w:semiHidden/>
    <w:unhideWhenUsed/>
    <w:rsid w:val="00467FF9"/>
    <w:rPr>
      <w:b/>
      <w:bCs/>
    </w:rPr>
  </w:style>
  <w:style w:type="character" w:customStyle="1" w:styleId="CommentSubjectChar">
    <w:name w:val="Comment Subject Char"/>
    <w:basedOn w:val="CommentTextChar"/>
    <w:link w:val="CommentSubject"/>
    <w:uiPriority w:val="99"/>
    <w:semiHidden/>
    <w:rsid w:val="00467FF9"/>
    <w:rPr>
      <w:b/>
      <w:bCs/>
      <w:sz w:val="20"/>
      <w:szCs w:val="20"/>
    </w:rPr>
  </w:style>
  <w:style w:type="table" w:styleId="TableGrid">
    <w:name w:val="Table Grid"/>
    <w:basedOn w:val="TableNormal"/>
    <w:rsid w:val="00467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7FF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467FF9"/>
    <w:rPr>
      <w:b/>
      <w:bCs/>
    </w:rPr>
  </w:style>
  <w:style w:type="paragraph" w:customStyle="1" w:styleId="style21">
    <w:name w:val="style21"/>
    <w:basedOn w:val="Normal"/>
    <w:rsid w:val="00467FF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467FF9"/>
  </w:style>
  <w:style w:type="paragraph" w:customStyle="1" w:styleId="xl65">
    <w:name w:val="xl65"/>
    <w:basedOn w:val="Normal"/>
    <w:rsid w:val="00467FF9"/>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467FF9"/>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467FF9"/>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467FF9"/>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467FF9"/>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467FF9"/>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467FF9"/>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467FF9"/>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467FF9"/>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467FF9"/>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467FF9"/>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467FF9"/>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467FF9"/>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467FF9"/>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467FF9"/>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467FF9"/>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467FF9"/>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467FF9"/>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467FF9"/>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467FF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467FF9"/>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467FF9"/>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467FF9"/>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467FF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467FF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467FF9"/>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467FF9"/>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467FF9"/>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467FF9"/>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467FF9"/>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467FF9"/>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467FF9"/>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467FF9"/>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467FF9"/>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467FF9"/>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467FF9"/>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467FF9"/>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467FF9"/>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467FF9"/>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467FF9"/>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467FF9"/>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467FF9"/>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467FF9"/>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467FF9"/>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467FF9"/>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467FF9"/>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467FF9"/>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467FF9"/>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467FF9"/>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467FF9"/>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467FF9"/>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467FF9"/>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467FF9"/>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467FF9"/>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467FF9"/>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467FF9"/>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467FF9"/>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467FF9"/>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467F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467FF9"/>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467FF9"/>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467FF9"/>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467FF9"/>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467FF9"/>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467FF9"/>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467FF9"/>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467FF9"/>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467FF9"/>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467FF9"/>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467FF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467FF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467F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467F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467FF9"/>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467FF9"/>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467F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467FF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467FF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467FF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467FF9"/>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467FF9"/>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467FF9"/>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467FF9"/>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467FF9"/>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467FF9"/>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467FF9"/>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467FF9"/>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467FF9"/>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467FF9"/>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467FF9"/>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467FF9"/>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467FF9"/>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467FF9"/>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467FF9"/>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467FF9"/>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467FF9"/>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467FF9"/>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467FF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467FF9"/>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467FF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467FF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467FF9"/>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467FF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467F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467FF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467FF9"/>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467FF9"/>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467FF9"/>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467FF9"/>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467FF9"/>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467FF9"/>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467FF9"/>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467FF9"/>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467FF9"/>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467FF9"/>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467FF9"/>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467FF9"/>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467FF9"/>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467FF9"/>
    <w:rPr>
      <w:rFonts w:ascii="Sibrdzne_98" w:eastAsia="Times New Roman" w:hAnsi="Sibrdzne_98" w:cs="Times New Roman"/>
      <w:sz w:val="24"/>
      <w:szCs w:val="24"/>
      <w:lang w:eastAsia="ru-RU"/>
    </w:rPr>
  </w:style>
  <w:style w:type="paragraph" w:styleId="BodyText">
    <w:name w:val="Body Text"/>
    <w:basedOn w:val="Normal"/>
    <w:link w:val="BodyTextChar"/>
    <w:rsid w:val="00467FF9"/>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467FF9"/>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467FF9"/>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467FF9"/>
  </w:style>
  <w:style w:type="table" w:customStyle="1" w:styleId="TableGrid1">
    <w:name w:val="Table Grid1"/>
    <w:basedOn w:val="TableNormal"/>
    <w:next w:val="TableGrid"/>
    <w:uiPriority w:val="99"/>
    <w:rsid w:val="00467FF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7FF9"/>
  </w:style>
  <w:style w:type="table" w:customStyle="1" w:styleId="TableGrid11">
    <w:name w:val="Table Grid11"/>
    <w:basedOn w:val="TableNormal"/>
    <w:next w:val="TableGrid"/>
    <w:rsid w:val="00467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7FF9"/>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467FF9"/>
  </w:style>
  <w:style w:type="table" w:customStyle="1" w:styleId="TableGrid2">
    <w:name w:val="Table Grid2"/>
    <w:basedOn w:val="TableNormal"/>
    <w:next w:val="TableGrid"/>
    <w:uiPriority w:val="59"/>
    <w:rsid w:val="00467FF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67FF9"/>
  </w:style>
  <w:style w:type="table" w:customStyle="1" w:styleId="TableGrid12">
    <w:name w:val="Table Grid12"/>
    <w:basedOn w:val="TableNormal"/>
    <w:next w:val="TableGrid"/>
    <w:rsid w:val="00467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F9"/>
    <w:pPr>
      <w:spacing w:after="0" w:line="240" w:lineRule="auto"/>
    </w:pPr>
  </w:style>
  <w:style w:type="character" w:styleId="Emphasis">
    <w:name w:val="Emphasis"/>
    <w:basedOn w:val="DefaultParagraphFont"/>
    <w:uiPriority w:val="20"/>
    <w:qFormat/>
    <w:rsid w:val="00467FF9"/>
    <w:rPr>
      <w:rFonts w:cs="Times New Roman"/>
      <w:i/>
      <w:iCs/>
    </w:rPr>
  </w:style>
  <w:style w:type="paragraph" w:styleId="HTMLPreformatted">
    <w:name w:val="HTML Preformatted"/>
    <w:basedOn w:val="Normal"/>
    <w:link w:val="HTMLPreformattedChar"/>
    <w:uiPriority w:val="99"/>
    <w:semiHidden/>
    <w:unhideWhenUsed/>
    <w:rsid w:val="00467FF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7FF9"/>
    <w:rPr>
      <w:rFonts w:ascii="Consolas" w:hAnsi="Consolas" w:cs="Consolas"/>
      <w:sz w:val="20"/>
      <w:szCs w:val="20"/>
    </w:rPr>
  </w:style>
  <w:style w:type="character" w:customStyle="1" w:styleId="UnresolvedMention1">
    <w:name w:val="Unresolved Mention1"/>
    <w:basedOn w:val="DefaultParagraphFont"/>
    <w:uiPriority w:val="99"/>
    <w:semiHidden/>
    <w:unhideWhenUsed/>
    <w:rsid w:val="00467FF9"/>
    <w:rPr>
      <w:color w:val="808080"/>
      <w:shd w:val="clear" w:color="auto" w:fill="E6E6E6"/>
    </w:rPr>
  </w:style>
  <w:style w:type="table" w:styleId="TableGrid5">
    <w:name w:val="Table Grid 5"/>
    <w:basedOn w:val="TableNormal"/>
    <w:rsid w:val="00467FF9"/>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467FF9"/>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467FF9"/>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467FF9"/>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467FF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67FF9"/>
    <w:rPr>
      <w:rFonts w:ascii="Times New Roman" w:eastAsia="Times New Roman" w:hAnsi="Times New Roman" w:cs="Times New Roman"/>
      <w:sz w:val="16"/>
      <w:szCs w:val="16"/>
    </w:rPr>
  </w:style>
  <w:style w:type="table" w:styleId="TableWeb1">
    <w:name w:val="Table Web 1"/>
    <w:basedOn w:val="TableNormal"/>
    <w:rsid w:val="00467FF9"/>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467FF9"/>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467FF9"/>
  </w:style>
  <w:style w:type="paragraph" w:styleId="BodyTextIndent2">
    <w:name w:val="Body Text Indent 2"/>
    <w:basedOn w:val="Normal"/>
    <w:link w:val="BodyTextIndent2Char"/>
    <w:rsid w:val="00467FF9"/>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467FF9"/>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467FF9"/>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467FF9"/>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467FF9"/>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467FF9"/>
    <w:rPr>
      <w:rFonts w:ascii="Tahoma" w:eastAsia="Times New Roman" w:hAnsi="Tahoma" w:cs="Tahoma"/>
      <w:sz w:val="16"/>
      <w:szCs w:val="16"/>
      <w:lang w:val="ru-RU" w:eastAsia="ru-RU"/>
    </w:rPr>
  </w:style>
  <w:style w:type="paragraph" w:styleId="BlockText">
    <w:name w:val="Block Text"/>
    <w:basedOn w:val="Normal"/>
    <w:rsid w:val="00467FF9"/>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467FF9"/>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467FF9"/>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467FF9"/>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467FF9"/>
    <w:rPr>
      <w:rFonts w:ascii="Calibri" w:eastAsia="Times New Roman" w:hAnsi="Calibri" w:cs="Times New Roman"/>
      <w:sz w:val="16"/>
      <w:szCs w:val="16"/>
      <w:lang w:val="ru-RU" w:eastAsia="ru-RU"/>
    </w:rPr>
  </w:style>
  <w:style w:type="character" w:customStyle="1" w:styleId="shorttext">
    <w:name w:val="short_text"/>
    <w:basedOn w:val="DefaultParagraphFont"/>
    <w:rsid w:val="00467FF9"/>
  </w:style>
  <w:style w:type="paragraph" w:customStyle="1" w:styleId="NoSpacing1">
    <w:name w:val="No Spacing1"/>
    <w:uiPriority w:val="1"/>
    <w:qFormat/>
    <w:rsid w:val="00467FF9"/>
    <w:pPr>
      <w:spacing w:after="0" w:line="240" w:lineRule="auto"/>
    </w:pPr>
    <w:rPr>
      <w:rFonts w:ascii="Calibri" w:eastAsia="Times New Roman" w:hAnsi="Calibri" w:cs="Times New Roman"/>
      <w:lang w:val="ru-RU" w:eastAsia="ru-RU"/>
    </w:rPr>
  </w:style>
  <w:style w:type="paragraph" w:customStyle="1" w:styleId="cxrili">
    <w:name w:val="cxrili"/>
    <w:basedOn w:val="Normal"/>
    <w:rsid w:val="00467FF9"/>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467FF9"/>
    <w:rPr>
      <w:sz w:val="22"/>
      <w:szCs w:val="22"/>
    </w:rPr>
  </w:style>
  <w:style w:type="character" w:customStyle="1" w:styleId="BodyText3Char1">
    <w:name w:val="Body Text 3 Char1"/>
    <w:uiPriority w:val="99"/>
    <w:semiHidden/>
    <w:rsid w:val="00467FF9"/>
    <w:rPr>
      <w:sz w:val="16"/>
      <w:szCs w:val="16"/>
    </w:rPr>
  </w:style>
  <w:style w:type="paragraph" w:styleId="Index1">
    <w:name w:val="index 1"/>
    <w:basedOn w:val="Normal"/>
    <w:next w:val="Normal"/>
    <w:autoRedefine/>
    <w:rsid w:val="00467FF9"/>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467FF9"/>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467FF9"/>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467FF9"/>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467FF9"/>
    <w:rPr>
      <w:sz w:val="24"/>
      <w:szCs w:val="24"/>
      <w:lang w:val="en-US" w:eastAsia="ru-RU" w:bidi="ar-SA"/>
    </w:rPr>
  </w:style>
  <w:style w:type="paragraph" w:styleId="Title">
    <w:name w:val="Title"/>
    <w:basedOn w:val="Normal"/>
    <w:next w:val="Normal"/>
    <w:link w:val="TitleChar"/>
    <w:qFormat/>
    <w:rsid w:val="00467FF9"/>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467FF9"/>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467FF9"/>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467FF9"/>
    <w:rPr>
      <w:rFonts w:ascii="Georgia" w:eastAsia="Georgia" w:hAnsi="Georgia" w:cs="Georgia"/>
      <w:i/>
      <w:color w:val="666666"/>
      <w:sz w:val="48"/>
      <w:szCs w:val="48"/>
      <w:lang w:val="ka-GE" w:eastAsia="ka-GE"/>
    </w:rPr>
  </w:style>
  <w:style w:type="paragraph" w:customStyle="1" w:styleId="a">
    <w:name w:val="ტექსტი"/>
    <w:basedOn w:val="Normal"/>
    <w:link w:val="Char"/>
    <w:rsid w:val="00467FF9"/>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467FF9"/>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467FF9"/>
  </w:style>
  <w:style w:type="paragraph" w:styleId="BodyText2">
    <w:name w:val="Body Text 2"/>
    <w:basedOn w:val="Normal"/>
    <w:link w:val="BodyText2Char"/>
    <w:rsid w:val="00467FF9"/>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467FF9"/>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467FF9"/>
  </w:style>
  <w:style w:type="paragraph" w:customStyle="1" w:styleId="NormalSCM">
    <w:name w:val="Normal SCM"/>
    <w:basedOn w:val="Normal"/>
    <w:link w:val="NormalSCMChar"/>
    <w:rsid w:val="00467FF9"/>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467FF9"/>
    <w:rPr>
      <w:rFonts w:ascii="Times New Roman" w:eastAsia="Times New Roman" w:hAnsi="Times New Roman" w:cs="Times New Roman"/>
      <w:color w:val="000000"/>
      <w:sz w:val="20"/>
      <w:szCs w:val="20"/>
      <w:lang w:val="en-GB"/>
    </w:rPr>
  </w:style>
  <w:style w:type="paragraph" w:customStyle="1" w:styleId="msonormal0">
    <w:name w:val="msonormal"/>
    <w:basedOn w:val="Normal"/>
    <w:rsid w:val="00467FF9"/>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467F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467FF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467FF9"/>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467FF9"/>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467FF9"/>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467FF9"/>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467FF9"/>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467FF9"/>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467FF9"/>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467FF9"/>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467FF9"/>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467FF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467FF9"/>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467FF9"/>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467F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467FF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467F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467FF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467FF9"/>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467FF9"/>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467FF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46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467F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467FF9"/>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467FF9"/>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467FF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467FF9"/>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467FF9"/>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467FF9"/>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467FF9"/>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467FF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467FF9"/>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467FF9"/>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467F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46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467FF9"/>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467FF9"/>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467FF9"/>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467FF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467FF9"/>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467FF9"/>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467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467FF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467FF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467FF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467F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467F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467FF9"/>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467FF9"/>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467FF9"/>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467FF9"/>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467FF9"/>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467FF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467FF9"/>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467FF9"/>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467FF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467FF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467FF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467FF9"/>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467FF9"/>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467FF9"/>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467FF9"/>
    <w:rPr>
      <w:rFonts w:ascii="Cambria" w:eastAsia="Times New Roman" w:hAnsi="Cambria" w:cs="Times New Roman"/>
      <w:i/>
      <w:iCs/>
      <w:lang w:bidi="en-US"/>
    </w:rPr>
  </w:style>
  <w:style w:type="paragraph" w:customStyle="1" w:styleId="msonormalcxspmiddle">
    <w:name w:val="msonormalcxspmiddle"/>
    <w:basedOn w:val="Normal"/>
    <w:rsid w:val="00467F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467FF9"/>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467FF9"/>
    <w:rPr>
      <w:rFonts w:ascii="Sylfaen" w:hAnsi="Sylfaen"/>
      <w:sz w:val="24"/>
      <w:lang w:val="en-US" w:eastAsia="ru-RU"/>
    </w:rPr>
  </w:style>
  <w:style w:type="paragraph" w:customStyle="1" w:styleId="StyleSylfaen">
    <w:name w:val="Style Sylfaen"/>
    <w:basedOn w:val="Normal"/>
    <w:link w:val="StyleSylfaen0"/>
    <w:rsid w:val="00467FF9"/>
    <w:pPr>
      <w:numPr>
        <w:numId w:val="6"/>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467FF9"/>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467FF9"/>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467FF9"/>
    <w:rPr>
      <w:rFonts w:ascii="Sylfaen" w:eastAsia="Times New Roman" w:hAnsi="Sylfaen" w:cs="Sylfaen"/>
      <w:sz w:val="24"/>
      <w:szCs w:val="24"/>
      <w:lang w:eastAsia="ru-RU"/>
    </w:rPr>
  </w:style>
  <w:style w:type="paragraph" w:customStyle="1" w:styleId="2">
    <w:name w:val="Абзац списка2"/>
    <w:basedOn w:val="Normal"/>
    <w:uiPriority w:val="34"/>
    <w:qFormat/>
    <w:rsid w:val="00467FF9"/>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su.edu.ge/article.php?c=1&amp;a=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DCA3-9188-4056-AFE5-86B90BB7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13</cp:revision>
  <cp:lastPrinted>2015-04-02T06:03:00Z</cp:lastPrinted>
  <dcterms:created xsi:type="dcterms:W3CDTF">2017-09-06T10:00:00Z</dcterms:created>
  <dcterms:modified xsi:type="dcterms:W3CDTF">2021-09-20T12:17:00Z</dcterms:modified>
</cp:coreProperties>
</file>